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4E777" w14:textId="4A130934" w:rsidR="0010736D" w:rsidRPr="00C33F7B" w:rsidRDefault="0010736D" w:rsidP="00C33F7B">
      <w:pPr>
        <w:pStyle w:val="HeaderTab"/>
      </w:pPr>
      <w:bookmarkStart w:id="0" w:name="_Hlk37931761"/>
      <w:r w:rsidRPr="00C33F7B">
        <w:t>Federal Provisions AddenduM</w:t>
      </w:r>
    </w:p>
    <w:p w14:paraId="4245547F" w14:textId="77777777" w:rsidR="00CD2450" w:rsidRDefault="00CD2450" w:rsidP="00CD2450">
      <w:pPr>
        <w:pStyle w:val="BodyTextIndent"/>
        <w:spacing w:before="120" w:line="240" w:lineRule="auto"/>
        <w:ind w:left="0"/>
        <w:rPr>
          <w:rFonts w:asciiTheme="minorHAnsi" w:hAnsiTheme="minorHAnsi" w:cstheme="minorHAnsi"/>
          <w:sz w:val="22"/>
        </w:rPr>
      </w:pPr>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12"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13"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00862B6C" w14:textId="025B317A" w:rsidR="0066174E" w:rsidRPr="00C33F7B" w:rsidRDefault="0066174E" w:rsidP="00721538">
      <w:pPr>
        <w:spacing w:before="120" w:after="120" w:line="240" w:lineRule="auto"/>
        <w:rPr>
          <w:rFonts w:asciiTheme="minorHAnsi" w:eastAsia="Calibri" w:hAnsiTheme="minorHAnsi" w:cs="Arial"/>
          <w:sz w:val="22"/>
        </w:rPr>
      </w:pPr>
      <w:r w:rsidRPr="00C33F7B">
        <w:rPr>
          <w:rFonts w:asciiTheme="minorHAnsi" w:eastAsia="Calibri" w:hAnsiTheme="minorHAnsi" w:cs="Arial"/>
          <w:sz w:val="22"/>
        </w:rPr>
        <w:t>This addendum applies to purchases that will be paid for in whole or in part with funds obtained from the federal government. The provisions below are required, and the language is not negotiable.</w:t>
      </w:r>
      <w:r w:rsidR="00721538">
        <w:rPr>
          <w:rFonts w:asciiTheme="minorHAnsi" w:eastAsia="Calibri" w:hAnsiTheme="minorHAnsi" w:cs="Arial"/>
          <w:sz w:val="22"/>
        </w:rPr>
        <w:t xml:space="preserve"> </w:t>
      </w:r>
      <w:r w:rsidR="00645620" w:rsidRPr="00C33F7B">
        <w:rPr>
          <w:rFonts w:asciiTheme="minorHAnsi" w:eastAsia="Times New Roman" w:hAnsiTheme="minorHAnsi" w:cs="Arial"/>
          <w:sz w:val="22"/>
        </w:rPr>
        <w:t>Contractor agrees to comply with all obligations under federal rules or regulations for such funding, including but not limited to the provisions contained in this addendum</w:t>
      </w:r>
      <w:r w:rsidR="003C197F" w:rsidRPr="00C33F7B">
        <w:rPr>
          <w:rFonts w:asciiTheme="minorHAnsi" w:eastAsia="Times New Roman" w:hAnsiTheme="minorHAnsi" w:cs="Arial"/>
          <w:sz w:val="22"/>
        </w:rPr>
        <w:t>.</w:t>
      </w:r>
      <w:r w:rsidR="00721538">
        <w:rPr>
          <w:rFonts w:asciiTheme="minorHAnsi" w:eastAsia="Times New Roman" w:hAnsiTheme="minorHAnsi" w:cs="Arial"/>
          <w:sz w:val="22"/>
        </w:rPr>
        <w:t xml:space="preserve"> </w:t>
      </w:r>
      <w:r w:rsidRPr="00C33F7B">
        <w:rPr>
          <w:rFonts w:asciiTheme="minorHAnsi" w:eastAsia="Calibri" w:hAnsiTheme="minorHAnsi" w:cs="Arial"/>
          <w:sz w:val="22"/>
        </w:rPr>
        <w:t xml:space="preserve">If any provision below conflicts with the State’s terms and conditions, including any attachments, schedules, or exhibits to </w:t>
      </w:r>
      <w:r w:rsidR="003C197F" w:rsidRPr="00C33F7B">
        <w:rPr>
          <w:rFonts w:asciiTheme="minorHAnsi" w:eastAsia="Calibri" w:hAnsiTheme="minorHAnsi" w:cs="Arial"/>
          <w:sz w:val="22"/>
        </w:rPr>
        <w:t xml:space="preserve">this </w:t>
      </w:r>
      <w:r w:rsidRPr="00C33F7B">
        <w:rPr>
          <w:rFonts w:asciiTheme="minorHAnsi" w:eastAsia="Calibri" w:hAnsiTheme="minorHAnsi" w:cs="Arial"/>
          <w:sz w:val="22"/>
        </w:rPr>
        <w:t xml:space="preserve">Contract, the provisions below take priority to the extent a provision is required by federal law; otherwise, the order of precedence set forth in the Contract applies. </w:t>
      </w:r>
      <w:r w:rsidR="00BC47F4" w:rsidRPr="00C33F7B">
        <w:rPr>
          <w:rFonts w:asciiTheme="minorHAnsi" w:eastAsia="Times New Roman" w:hAnsiTheme="minorHAnsi" w:cs="Arial"/>
          <w:sz w:val="22"/>
        </w:rPr>
        <w:t xml:space="preserve">Further, Contractor agrees to, through a Contract Change Notice, append or modify </w:t>
      </w:r>
      <w:r w:rsidR="00BC47F4" w:rsidRPr="00C33F7B">
        <w:rPr>
          <w:rFonts w:asciiTheme="minorHAnsi" w:hAnsiTheme="minorHAnsi" w:cstheme="minorHAnsi"/>
          <w:sz w:val="22"/>
        </w:rPr>
        <w:t>specific federal provisions to this Contract</w:t>
      </w:r>
      <w:r w:rsidR="00BC47F4" w:rsidRPr="00C33F7B">
        <w:rPr>
          <w:rFonts w:asciiTheme="minorHAnsi" w:eastAsia="Times New Roman" w:hAnsiTheme="minorHAnsi" w:cs="Arial"/>
          <w:sz w:val="22"/>
        </w:rPr>
        <w:t xml:space="preserve">, if reasonably necessary to keep the State and Contractor in compliance with federal funding requirements, </w:t>
      </w:r>
      <w:r w:rsidR="00BC47F4" w:rsidRPr="00C33F7B">
        <w:rPr>
          <w:rFonts w:asciiTheme="minorHAnsi" w:hAnsiTheme="minorHAnsi" w:cstheme="minorHAnsi"/>
          <w:sz w:val="22"/>
        </w:rPr>
        <w:t>and comply with the terms set forth therein.</w:t>
      </w:r>
      <w:r w:rsidR="00721538">
        <w:rPr>
          <w:rFonts w:asciiTheme="minorHAnsi" w:hAnsiTheme="minorHAnsi" w:cstheme="minorHAnsi"/>
          <w:sz w:val="22"/>
        </w:rPr>
        <w:t xml:space="preserve"> </w:t>
      </w:r>
      <w:r w:rsidRPr="00C33F7B">
        <w:rPr>
          <w:rFonts w:asciiTheme="minorHAnsi" w:eastAsia="Calibri" w:hAnsiTheme="minorHAnsi" w:cs="Arial"/>
          <w:sz w:val="22"/>
        </w:rPr>
        <w:t>Hyperlinks are provided for convenience only; broken hyperlinks will not relieve Contractor from compliance with the law.</w:t>
      </w:r>
    </w:p>
    <w:p w14:paraId="49FB5848" w14:textId="3F50A813" w:rsidR="0066174E" w:rsidRPr="00C33F7B" w:rsidRDefault="00D25A49" w:rsidP="00721538">
      <w:pPr>
        <w:pStyle w:val="Paragraph"/>
        <w:spacing w:before="120" w:after="120" w:line="240" w:lineRule="auto"/>
        <w:contextualSpacing w:val="0"/>
        <w:rPr>
          <w:rFonts w:asciiTheme="minorHAnsi" w:hAnsiTheme="minorHAnsi"/>
          <w:sz w:val="22"/>
          <w:szCs w:val="22"/>
        </w:rPr>
      </w:pPr>
      <w:r w:rsidRPr="00C33F7B">
        <w:rPr>
          <w:rFonts w:asciiTheme="minorHAnsi" w:hAnsiTheme="minorHAnsi"/>
          <w:sz w:val="22"/>
          <w:szCs w:val="22"/>
        </w:rPr>
        <w:t xml:space="preserve">A. </w:t>
      </w:r>
      <w:r w:rsidR="0066174E" w:rsidRPr="00C33F7B">
        <w:rPr>
          <w:rFonts w:asciiTheme="minorHAnsi" w:hAnsiTheme="minorHAnsi"/>
          <w:sz w:val="22"/>
          <w:szCs w:val="22"/>
        </w:rPr>
        <w:t>Equal Employment Opportunity</w:t>
      </w:r>
    </w:p>
    <w:p w14:paraId="45DBCCA8" w14:textId="7B6C5AFA" w:rsidR="00DB0039" w:rsidRPr="00C33F7B" w:rsidRDefault="00DB0039" w:rsidP="00721538">
      <w:pPr>
        <w:spacing w:before="120" w:after="120" w:line="240" w:lineRule="auto"/>
        <w:ind w:left="360"/>
        <w:rPr>
          <w:rFonts w:asciiTheme="minorHAnsi" w:hAnsiTheme="minorHAnsi"/>
          <w:sz w:val="22"/>
        </w:rPr>
      </w:pPr>
      <w:r w:rsidRPr="00C33F7B">
        <w:rPr>
          <w:rFonts w:asciiTheme="minorHAnsi" w:hAnsiTheme="minorHAnsi"/>
          <w:sz w:val="22"/>
        </w:rPr>
        <w:t>This Contract is not a “</w:t>
      </w:r>
      <w:r w:rsidRPr="00C33F7B">
        <w:rPr>
          <w:rFonts w:asciiTheme="minorHAnsi" w:hAnsiTheme="minorHAnsi"/>
          <w:b/>
          <w:bCs/>
          <w:sz w:val="22"/>
        </w:rPr>
        <w:t>federally assisted construction contract</w:t>
      </w:r>
      <w:r w:rsidRPr="00C33F7B">
        <w:rPr>
          <w:rFonts w:asciiTheme="minorHAnsi" w:eastAsia="Calibri" w:hAnsiTheme="minorHAnsi" w:cs="Arial"/>
          <w:sz w:val="22"/>
        </w:rPr>
        <w:t xml:space="preserve">” as defined in </w:t>
      </w:r>
      <w:hyperlink r:id="rId14" w:history="1">
        <w:r w:rsidRPr="00C33F7B">
          <w:rPr>
            <w:rFonts w:asciiTheme="minorHAnsi" w:eastAsia="Calibri" w:hAnsiTheme="minorHAnsi" w:cs="Arial"/>
            <w:color w:val="0000FF"/>
            <w:sz w:val="22"/>
            <w:u w:val="single"/>
          </w:rPr>
          <w:t>41 CFR Part 60-1.3</w:t>
        </w:r>
      </w:hyperlink>
      <w:r w:rsidRPr="00C33F7B">
        <w:rPr>
          <w:rFonts w:asciiTheme="minorHAnsi" w:hAnsiTheme="minorHAnsi"/>
          <w:sz w:val="22"/>
        </w:rPr>
        <w:t>.</w:t>
      </w:r>
    </w:p>
    <w:p w14:paraId="24BC55D8" w14:textId="144CA803" w:rsidR="002B2F4F" w:rsidRPr="00C33F7B" w:rsidRDefault="00CB0BA4"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B</w:t>
      </w:r>
      <w:r w:rsidR="00D11D1C" w:rsidRPr="00C33F7B">
        <w:rPr>
          <w:rFonts w:asciiTheme="minorHAnsi" w:hAnsiTheme="minorHAnsi"/>
          <w:sz w:val="22"/>
          <w:szCs w:val="22"/>
        </w:rPr>
        <w:t xml:space="preserve">. </w:t>
      </w:r>
      <w:r w:rsidR="0066174E" w:rsidRPr="00C33F7B">
        <w:rPr>
          <w:rFonts w:asciiTheme="minorHAnsi" w:hAnsiTheme="minorHAnsi"/>
          <w:sz w:val="22"/>
          <w:szCs w:val="22"/>
        </w:rPr>
        <w:t>Davis-Bacon Act (Prevailing Wage)</w:t>
      </w:r>
    </w:p>
    <w:p w14:paraId="04B97948" w14:textId="5DD45DF4" w:rsidR="00F71F3D" w:rsidRPr="00C33F7B" w:rsidRDefault="00F71F3D" w:rsidP="00721538">
      <w:pPr>
        <w:spacing w:before="120" w:after="120" w:line="240" w:lineRule="auto"/>
        <w:ind w:left="288"/>
        <w:rPr>
          <w:rFonts w:asciiTheme="minorHAnsi" w:hAnsiTheme="minorHAnsi"/>
          <w:sz w:val="22"/>
        </w:rPr>
      </w:pPr>
      <w:r w:rsidRPr="00C33F7B">
        <w:rPr>
          <w:rFonts w:asciiTheme="minorHAnsi" w:hAnsiTheme="minorHAnsi"/>
          <w:sz w:val="22"/>
        </w:rPr>
        <w:t>This Contract is not a “</w:t>
      </w:r>
      <w:r w:rsidRPr="00C33F7B">
        <w:rPr>
          <w:rFonts w:asciiTheme="minorHAnsi" w:hAnsiTheme="minorHAnsi"/>
          <w:b/>
          <w:bCs/>
          <w:sz w:val="22"/>
        </w:rPr>
        <w:t>federally assisted construction contract</w:t>
      </w:r>
      <w:r w:rsidRPr="00C33F7B">
        <w:rPr>
          <w:rFonts w:asciiTheme="minorHAnsi" w:eastAsia="Calibri" w:hAnsiTheme="minorHAnsi" w:cs="Arial"/>
          <w:sz w:val="22"/>
        </w:rPr>
        <w:t xml:space="preserve">” as defined in </w:t>
      </w:r>
      <w:hyperlink r:id="rId15" w:history="1">
        <w:r w:rsidRPr="00C33F7B">
          <w:rPr>
            <w:rFonts w:asciiTheme="minorHAnsi" w:eastAsia="Calibri" w:hAnsiTheme="minorHAnsi" w:cs="Arial"/>
            <w:color w:val="0000FF"/>
            <w:sz w:val="22"/>
            <w:u w:val="single"/>
          </w:rPr>
          <w:t>41 CFR Part 60-1.3</w:t>
        </w:r>
      </w:hyperlink>
      <w:r w:rsidRPr="00C33F7B">
        <w:rPr>
          <w:rFonts w:asciiTheme="minorHAnsi" w:eastAsia="Calibri" w:hAnsiTheme="minorHAnsi" w:cs="Arial"/>
          <w:color w:val="0000FF"/>
          <w:sz w:val="22"/>
          <w:u w:val="single"/>
        </w:rPr>
        <w:t xml:space="preserve">, nor is it a </w:t>
      </w:r>
      <w:r w:rsidRPr="00C33F7B">
        <w:rPr>
          <w:rFonts w:asciiTheme="minorHAnsi" w:eastAsia="Calibri" w:hAnsiTheme="minorHAnsi"/>
          <w:sz w:val="22"/>
        </w:rPr>
        <w:t>prime construction contract in excess of $2,000</w:t>
      </w:r>
      <w:r w:rsidRPr="00C33F7B">
        <w:rPr>
          <w:rFonts w:asciiTheme="minorHAnsi" w:hAnsiTheme="minorHAnsi"/>
          <w:sz w:val="22"/>
        </w:rPr>
        <w:t>.</w:t>
      </w:r>
    </w:p>
    <w:p w14:paraId="41DCF827" w14:textId="44F00963" w:rsidR="0066174E" w:rsidRPr="00C33F7B" w:rsidRDefault="00A567B5" w:rsidP="00721538">
      <w:pPr>
        <w:pStyle w:val="Paragraph"/>
        <w:spacing w:before="120" w:after="120" w:line="240" w:lineRule="auto"/>
        <w:contextualSpacing w:val="0"/>
        <w:rPr>
          <w:rFonts w:asciiTheme="minorHAnsi" w:hAnsiTheme="minorHAnsi"/>
          <w:sz w:val="22"/>
          <w:szCs w:val="22"/>
        </w:rPr>
      </w:pPr>
      <w:r w:rsidRPr="00C33F7B">
        <w:rPr>
          <w:rFonts w:asciiTheme="minorHAnsi" w:hAnsiTheme="minorHAnsi"/>
          <w:sz w:val="22"/>
          <w:szCs w:val="22"/>
        </w:rPr>
        <w:t>C</w:t>
      </w:r>
      <w:r w:rsidR="00D11D1C" w:rsidRPr="00C33F7B">
        <w:rPr>
          <w:rFonts w:asciiTheme="minorHAnsi" w:hAnsiTheme="minorHAnsi"/>
          <w:sz w:val="22"/>
          <w:szCs w:val="22"/>
        </w:rPr>
        <w:t xml:space="preserve">. </w:t>
      </w:r>
      <w:r w:rsidR="0066174E" w:rsidRPr="00C33F7B">
        <w:rPr>
          <w:rFonts w:asciiTheme="minorHAnsi" w:hAnsiTheme="minorHAnsi"/>
          <w:sz w:val="22"/>
          <w:szCs w:val="22"/>
        </w:rPr>
        <w:t>Copeland “Anti-Kickback” Act</w:t>
      </w:r>
    </w:p>
    <w:p w14:paraId="23C041FF" w14:textId="1D43EFE4" w:rsidR="00801CBD" w:rsidRPr="00C33F7B" w:rsidRDefault="00801CBD" w:rsidP="00721538">
      <w:pPr>
        <w:spacing w:before="120" w:after="120" w:line="240" w:lineRule="auto"/>
        <w:ind w:left="288"/>
        <w:rPr>
          <w:rFonts w:asciiTheme="minorHAnsi" w:hAnsiTheme="minorHAnsi"/>
          <w:sz w:val="22"/>
        </w:rPr>
      </w:pPr>
      <w:r w:rsidRPr="00C33F7B">
        <w:rPr>
          <w:rFonts w:asciiTheme="minorHAnsi" w:hAnsiTheme="minorHAnsi"/>
          <w:sz w:val="22"/>
        </w:rPr>
        <w:t>This Contract is not a “</w:t>
      </w:r>
      <w:r w:rsidRPr="00C33F7B">
        <w:rPr>
          <w:rFonts w:asciiTheme="minorHAnsi" w:hAnsiTheme="minorHAnsi"/>
          <w:b/>
          <w:bCs/>
          <w:sz w:val="22"/>
        </w:rPr>
        <w:t>federally assisted construction contract</w:t>
      </w:r>
      <w:r w:rsidRPr="00C33F7B">
        <w:rPr>
          <w:rFonts w:asciiTheme="minorHAnsi" w:eastAsia="Calibri" w:hAnsiTheme="minorHAnsi" w:cs="Arial"/>
          <w:sz w:val="22"/>
        </w:rPr>
        <w:t xml:space="preserve">” as defined in </w:t>
      </w:r>
      <w:hyperlink r:id="rId16" w:history="1">
        <w:r w:rsidRPr="00C33F7B">
          <w:rPr>
            <w:rFonts w:asciiTheme="minorHAnsi" w:eastAsia="Calibri" w:hAnsiTheme="minorHAnsi" w:cs="Arial"/>
            <w:color w:val="0000FF"/>
            <w:sz w:val="22"/>
            <w:u w:val="single"/>
          </w:rPr>
          <w:t>41 CFR Part 60-1.3</w:t>
        </w:r>
      </w:hyperlink>
      <w:r w:rsidRPr="00C33F7B">
        <w:rPr>
          <w:rFonts w:asciiTheme="minorHAnsi" w:eastAsia="Calibri" w:hAnsiTheme="minorHAnsi" w:cs="Arial"/>
          <w:color w:val="0000FF"/>
          <w:sz w:val="22"/>
          <w:u w:val="single"/>
        </w:rPr>
        <w:t xml:space="preserve">, nor is it a </w:t>
      </w:r>
      <w:r w:rsidRPr="00C33F7B">
        <w:rPr>
          <w:rFonts w:asciiTheme="minorHAnsi" w:eastAsia="Calibri" w:hAnsiTheme="minorHAnsi"/>
          <w:sz w:val="22"/>
        </w:rPr>
        <w:t>prime construction contract in excess of $2,000</w:t>
      </w:r>
      <w:r w:rsidR="00BF036F" w:rsidRPr="00C33F7B">
        <w:rPr>
          <w:rFonts w:asciiTheme="minorHAnsi" w:eastAsia="Calibri" w:hAnsiTheme="minorHAnsi"/>
          <w:sz w:val="22"/>
        </w:rPr>
        <w:t xml:space="preserve"> where the Davis-Bacon Act applies</w:t>
      </w:r>
      <w:r w:rsidRPr="00C33F7B">
        <w:rPr>
          <w:rFonts w:asciiTheme="minorHAnsi" w:hAnsiTheme="minorHAnsi"/>
          <w:sz w:val="22"/>
        </w:rPr>
        <w:t>.</w:t>
      </w:r>
    </w:p>
    <w:p w14:paraId="04F2EFBA" w14:textId="47A4FE9F" w:rsidR="0066174E" w:rsidRPr="00C33F7B" w:rsidRDefault="00A567B5"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D</w:t>
      </w:r>
      <w:r w:rsidR="00F11CE1" w:rsidRPr="00C33F7B">
        <w:rPr>
          <w:rFonts w:asciiTheme="minorHAnsi" w:hAnsiTheme="minorHAnsi"/>
          <w:sz w:val="22"/>
          <w:szCs w:val="22"/>
        </w:rPr>
        <w:t xml:space="preserve">. </w:t>
      </w:r>
      <w:r w:rsidR="0066174E" w:rsidRPr="00C33F7B">
        <w:rPr>
          <w:rFonts w:asciiTheme="minorHAnsi" w:hAnsiTheme="minorHAnsi"/>
          <w:sz w:val="22"/>
          <w:szCs w:val="22"/>
        </w:rPr>
        <w:t>Contract Work Hours and Safety Standards</w:t>
      </w:r>
      <w:r w:rsidR="0066174E" w:rsidRPr="00C33F7B">
        <w:rPr>
          <w:rFonts w:asciiTheme="minorHAnsi" w:eastAsia="Calibri" w:hAnsiTheme="minorHAnsi"/>
          <w:sz w:val="22"/>
          <w:szCs w:val="22"/>
        </w:rPr>
        <w:t xml:space="preserve"> Act</w:t>
      </w:r>
    </w:p>
    <w:p w14:paraId="0F0AB24C" w14:textId="78186EB6" w:rsidR="0066174E" w:rsidRPr="00C33F7B" w:rsidRDefault="000C691D" w:rsidP="00721538">
      <w:pPr>
        <w:spacing w:before="120" w:after="120" w:line="240" w:lineRule="auto"/>
        <w:ind w:left="288"/>
        <w:rPr>
          <w:rFonts w:asciiTheme="minorHAnsi" w:eastAsia="Calibri" w:hAnsiTheme="minorHAnsi"/>
          <w:sz w:val="22"/>
        </w:rPr>
      </w:pPr>
      <w:r w:rsidRPr="00C33F7B">
        <w:rPr>
          <w:rFonts w:asciiTheme="minorHAnsi" w:hAnsiTheme="minorHAnsi"/>
          <w:sz w:val="22"/>
        </w:rPr>
        <w:t>T</w:t>
      </w:r>
      <w:r w:rsidR="0066174E" w:rsidRPr="00C33F7B">
        <w:rPr>
          <w:rFonts w:asciiTheme="minorHAnsi" w:hAnsiTheme="minorHAnsi"/>
          <w:sz w:val="22"/>
        </w:rPr>
        <w:t xml:space="preserve">he </w:t>
      </w:r>
      <w:r w:rsidR="0066174E" w:rsidRPr="00C33F7B">
        <w:rPr>
          <w:rFonts w:asciiTheme="minorHAnsi" w:eastAsia="Calibri" w:hAnsiTheme="minorHAnsi"/>
          <w:sz w:val="22"/>
        </w:rPr>
        <w:t>Contract</w:t>
      </w:r>
      <w:r w:rsidR="0066174E" w:rsidRPr="00C33F7B">
        <w:rPr>
          <w:rFonts w:asciiTheme="minorHAnsi" w:hAnsiTheme="minorHAnsi"/>
          <w:sz w:val="22"/>
        </w:rPr>
        <w:t xml:space="preserve"> is </w:t>
      </w:r>
      <w:r w:rsidR="0066174E" w:rsidRPr="00C33F7B">
        <w:rPr>
          <w:rFonts w:asciiTheme="minorHAnsi" w:hAnsiTheme="minorHAnsi"/>
          <w:b/>
          <w:sz w:val="22"/>
        </w:rPr>
        <w:t>in excess of $100,000</w:t>
      </w:r>
      <w:r w:rsidR="0066174E" w:rsidRPr="00C33F7B">
        <w:rPr>
          <w:rFonts w:asciiTheme="minorHAnsi" w:hAnsiTheme="minorHAnsi"/>
          <w:sz w:val="22"/>
        </w:rPr>
        <w:t xml:space="preserve"> and </w:t>
      </w:r>
      <w:r w:rsidR="0066174E" w:rsidRPr="00C33F7B">
        <w:rPr>
          <w:rFonts w:asciiTheme="minorHAnsi" w:hAnsiTheme="minorHAnsi"/>
          <w:b/>
          <w:sz w:val="22"/>
        </w:rPr>
        <w:t>involves the employment of mechanics or laborers</w:t>
      </w:r>
      <w:r w:rsidR="0066174E" w:rsidRPr="00C33F7B">
        <w:rPr>
          <w:rFonts w:asciiTheme="minorHAnsi" w:hAnsiTheme="minorHAnsi"/>
          <w:sz w:val="22"/>
        </w:rPr>
        <w:t xml:space="preserve">, the Contractor must comply with </w:t>
      </w:r>
      <w:hyperlink r:id="rId17" w:history="1">
        <w:r w:rsidR="0066174E" w:rsidRPr="00C33F7B">
          <w:rPr>
            <w:rFonts w:asciiTheme="minorHAnsi" w:hAnsiTheme="minorHAnsi"/>
            <w:color w:val="0000FF"/>
            <w:sz w:val="22"/>
            <w:u w:val="single"/>
          </w:rPr>
          <w:t>40 USC 3702</w:t>
        </w:r>
      </w:hyperlink>
      <w:r w:rsidR="0066174E" w:rsidRPr="00C33F7B">
        <w:rPr>
          <w:rFonts w:asciiTheme="minorHAnsi" w:hAnsiTheme="minorHAnsi"/>
          <w:sz w:val="22"/>
        </w:rPr>
        <w:t xml:space="preserve"> and </w:t>
      </w:r>
      <w:hyperlink r:id="rId18" w:history="1">
        <w:r w:rsidR="0066174E" w:rsidRPr="00C33F7B">
          <w:rPr>
            <w:rFonts w:asciiTheme="minorHAnsi" w:hAnsiTheme="minorHAnsi"/>
            <w:color w:val="0000FF"/>
            <w:sz w:val="22"/>
            <w:u w:val="single"/>
          </w:rPr>
          <w:t>3704</w:t>
        </w:r>
      </w:hyperlink>
      <w:r w:rsidR="0066174E" w:rsidRPr="00C33F7B">
        <w:rPr>
          <w:rFonts w:asciiTheme="minorHAnsi" w:hAnsiTheme="minorHAnsi"/>
          <w:sz w:val="22"/>
        </w:rPr>
        <w:t>, as supplemented by Department of Labor regulations (</w:t>
      </w:r>
      <w:hyperlink r:id="rId19" w:history="1">
        <w:r w:rsidR="0066174E" w:rsidRPr="00C33F7B">
          <w:rPr>
            <w:rFonts w:asciiTheme="minorHAnsi" w:hAnsiTheme="minorHAnsi"/>
            <w:color w:val="0000FF"/>
            <w:sz w:val="22"/>
            <w:u w:val="single"/>
          </w:rPr>
          <w:t>29 CFR Part 5</w:t>
        </w:r>
      </w:hyperlink>
      <w:r w:rsidR="0066174E" w:rsidRPr="00C33F7B">
        <w:rPr>
          <w:rFonts w:asciiTheme="minorHAnsi" w:hAnsiTheme="minorHAnsi"/>
          <w:sz w:val="22"/>
        </w:rPr>
        <w:t>), as applicable, and</w:t>
      </w:r>
      <w:r w:rsidR="0066174E" w:rsidRPr="00C33F7B">
        <w:rPr>
          <w:rFonts w:asciiTheme="minorHAnsi" w:eastAsia="Calibri" w:hAnsiTheme="minorHAnsi"/>
          <w:sz w:val="22"/>
        </w:rPr>
        <w:t xml:space="preserve"> during performance of this Contract the Contractor agrees as follows:</w:t>
      </w:r>
    </w:p>
    <w:p w14:paraId="0C90D20F" w14:textId="486C4910" w:rsidR="0066174E" w:rsidRPr="00C33F7B" w:rsidRDefault="0066174E" w:rsidP="00721538">
      <w:pPr>
        <w:widowControl w:val="0"/>
        <w:numPr>
          <w:ilvl w:val="0"/>
          <w:numId w:val="5"/>
        </w:numPr>
        <w:tabs>
          <w:tab w:val="left" w:pos="2029"/>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b/>
          <w:sz w:val="22"/>
        </w:rPr>
        <w:t>Overtime requirements</w:t>
      </w:r>
      <w:r w:rsidRPr="00C33F7B">
        <w:rPr>
          <w:rFonts w:asciiTheme="minorHAnsi" w:eastAsia="Calibri" w:hAnsiTheme="minorHAnsi" w:cs="Arial"/>
          <w:iCs/>
          <w:sz w:val="22"/>
        </w:rPr>
        <w:t>.</w:t>
      </w:r>
      <w:r w:rsidRPr="00C33F7B">
        <w:rPr>
          <w:rFonts w:asciiTheme="minorHAnsi" w:eastAsia="Calibri" w:hAnsiTheme="minorHAnsi" w:cs="Arial"/>
          <w:i/>
          <w:sz w:val="22"/>
        </w:rPr>
        <w:t xml:space="preserve"> </w:t>
      </w:r>
      <w:r w:rsidRPr="00C33F7B">
        <w:rPr>
          <w:rFonts w:asciiTheme="minorHAnsi" w:eastAsia="Calibri" w:hAnsiTheme="minorHAnsi" w:cs="Arial"/>
          <w:sz w:val="22"/>
        </w:rPr>
        <w:t xml:space="preserve">No Contractor or </w:t>
      </w:r>
      <w:r w:rsidR="000A2F08" w:rsidRPr="00C33F7B">
        <w:rPr>
          <w:rFonts w:asciiTheme="minorHAnsi" w:eastAsia="Calibri" w:hAnsiTheme="minorHAnsi" w:cs="Arial"/>
          <w:sz w:val="22"/>
        </w:rPr>
        <w:t xml:space="preserve">subcontractor </w:t>
      </w:r>
      <w:r w:rsidRPr="00C33F7B">
        <w:rPr>
          <w:rFonts w:asciiTheme="minorHAnsi" w:eastAsia="Calibri" w:hAnsiTheme="minorHAnsi" w:cs="Arial"/>
          <w:sz w:val="22"/>
        </w:rPr>
        <w:t xml:space="preserve">contracting for any part of the contract work which may require or involve the employment of laborers or mechanics shall require or permit any such laborer or mechanic in any workweek in which he or she is employed on such work to work in excess of </w:t>
      </w:r>
      <w:r w:rsidR="000A2F08" w:rsidRPr="00C33F7B">
        <w:rPr>
          <w:rFonts w:asciiTheme="minorHAnsi" w:eastAsia="Calibri" w:hAnsiTheme="minorHAnsi" w:cs="Arial"/>
          <w:sz w:val="22"/>
        </w:rPr>
        <w:t xml:space="preserve">forty </w:t>
      </w:r>
      <w:r w:rsidRPr="00C33F7B">
        <w:rPr>
          <w:rFonts w:asciiTheme="minorHAnsi" w:eastAsia="Calibri" w:hAnsiTheme="minorHAnsi" w:cs="Arial"/>
          <w:sz w:val="22"/>
        </w:rPr>
        <w:t xml:space="preserve">hours in such workweek unless such </w:t>
      </w:r>
      <w:r w:rsidRPr="00C33F7B">
        <w:rPr>
          <w:rFonts w:asciiTheme="minorHAnsi" w:eastAsia="Calibri" w:hAnsiTheme="minorHAnsi" w:cs="Arial"/>
          <w:sz w:val="22"/>
        </w:rPr>
        <w:lastRenderedPageBreak/>
        <w:t xml:space="preserve">laborer or mechanic receives compensation at a rate not less than </w:t>
      </w:r>
      <w:r w:rsidR="000A2F08" w:rsidRPr="00C33F7B">
        <w:rPr>
          <w:rFonts w:asciiTheme="minorHAnsi" w:eastAsia="Calibri" w:hAnsiTheme="minorHAnsi" w:cs="Arial"/>
          <w:sz w:val="22"/>
        </w:rPr>
        <w:t>one and one-half</w:t>
      </w:r>
      <w:r w:rsidR="00741DAA" w:rsidRPr="00C33F7B">
        <w:rPr>
          <w:rFonts w:asciiTheme="minorHAnsi" w:eastAsia="Calibri" w:hAnsiTheme="minorHAnsi" w:cs="Arial"/>
          <w:sz w:val="22"/>
        </w:rPr>
        <w:t xml:space="preserve"> </w:t>
      </w:r>
      <w:r w:rsidRPr="00C33F7B">
        <w:rPr>
          <w:rFonts w:asciiTheme="minorHAnsi" w:eastAsia="Calibri" w:hAnsiTheme="minorHAnsi" w:cs="Arial"/>
          <w:sz w:val="22"/>
        </w:rPr>
        <w:t xml:space="preserve">times the basic rate of pay for all hours worked in excess of </w:t>
      </w:r>
      <w:r w:rsidR="000A2F08" w:rsidRPr="00C33F7B">
        <w:rPr>
          <w:rFonts w:asciiTheme="minorHAnsi" w:eastAsia="Calibri" w:hAnsiTheme="minorHAnsi" w:cs="Arial"/>
          <w:sz w:val="22"/>
        </w:rPr>
        <w:t xml:space="preserve">forty </w:t>
      </w:r>
      <w:r w:rsidRPr="00C33F7B">
        <w:rPr>
          <w:rFonts w:asciiTheme="minorHAnsi" w:eastAsia="Calibri" w:hAnsiTheme="minorHAnsi" w:cs="Arial"/>
          <w:sz w:val="22"/>
        </w:rPr>
        <w:t>hours in such</w:t>
      </w:r>
      <w:r w:rsidRPr="00C33F7B">
        <w:rPr>
          <w:rFonts w:asciiTheme="minorHAnsi" w:eastAsia="Calibri" w:hAnsiTheme="minorHAnsi" w:cs="Arial"/>
          <w:spacing w:val="-27"/>
          <w:sz w:val="22"/>
        </w:rPr>
        <w:t xml:space="preserve"> </w:t>
      </w:r>
      <w:r w:rsidRPr="00C33F7B">
        <w:rPr>
          <w:rFonts w:asciiTheme="minorHAnsi" w:eastAsia="Calibri" w:hAnsiTheme="minorHAnsi" w:cs="Arial"/>
          <w:sz w:val="22"/>
        </w:rPr>
        <w:t>workweek.</w:t>
      </w:r>
    </w:p>
    <w:p w14:paraId="2AD746D1" w14:textId="4948D2A5" w:rsidR="0066174E" w:rsidRPr="00C33F7B" w:rsidRDefault="0066174E" w:rsidP="00721538">
      <w:pPr>
        <w:widowControl w:val="0"/>
        <w:numPr>
          <w:ilvl w:val="0"/>
          <w:numId w:val="5"/>
        </w:numPr>
        <w:tabs>
          <w:tab w:val="left" w:pos="2029"/>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b/>
          <w:sz w:val="22"/>
        </w:rPr>
        <w:t>Violation;</w:t>
      </w:r>
      <w:r w:rsidRPr="00C33F7B">
        <w:rPr>
          <w:rFonts w:asciiTheme="minorHAnsi" w:eastAsia="Calibri" w:hAnsiTheme="minorHAnsi" w:cs="Arial"/>
          <w:b/>
          <w:spacing w:val="-3"/>
          <w:sz w:val="22"/>
        </w:rPr>
        <w:t xml:space="preserve"> </w:t>
      </w:r>
      <w:r w:rsidRPr="00C33F7B">
        <w:rPr>
          <w:rFonts w:asciiTheme="minorHAnsi" w:eastAsia="Calibri" w:hAnsiTheme="minorHAnsi" w:cs="Arial"/>
          <w:b/>
          <w:sz w:val="22"/>
        </w:rPr>
        <w:t>liability</w:t>
      </w:r>
      <w:r w:rsidRPr="00C33F7B">
        <w:rPr>
          <w:rFonts w:asciiTheme="minorHAnsi" w:eastAsia="Calibri" w:hAnsiTheme="minorHAnsi" w:cs="Arial"/>
          <w:b/>
          <w:spacing w:val="-4"/>
          <w:sz w:val="22"/>
        </w:rPr>
        <w:t xml:space="preserve"> </w:t>
      </w:r>
      <w:r w:rsidRPr="00C33F7B">
        <w:rPr>
          <w:rFonts w:asciiTheme="minorHAnsi" w:eastAsia="Calibri" w:hAnsiTheme="minorHAnsi" w:cs="Arial"/>
          <w:b/>
          <w:sz w:val="22"/>
        </w:rPr>
        <w:t>for</w:t>
      </w:r>
      <w:r w:rsidRPr="00C33F7B">
        <w:rPr>
          <w:rFonts w:asciiTheme="minorHAnsi" w:eastAsia="Calibri" w:hAnsiTheme="minorHAnsi" w:cs="Arial"/>
          <w:b/>
          <w:spacing w:val="-4"/>
          <w:sz w:val="22"/>
        </w:rPr>
        <w:t xml:space="preserve"> </w:t>
      </w:r>
      <w:r w:rsidRPr="00C33F7B">
        <w:rPr>
          <w:rFonts w:asciiTheme="minorHAnsi" w:eastAsia="Calibri" w:hAnsiTheme="minorHAnsi" w:cs="Arial"/>
          <w:b/>
          <w:sz w:val="22"/>
        </w:rPr>
        <w:t>unpaid</w:t>
      </w:r>
      <w:r w:rsidRPr="00C33F7B">
        <w:rPr>
          <w:rFonts w:asciiTheme="minorHAnsi" w:eastAsia="Calibri" w:hAnsiTheme="minorHAnsi" w:cs="Arial"/>
          <w:b/>
          <w:spacing w:val="-4"/>
          <w:sz w:val="22"/>
        </w:rPr>
        <w:t xml:space="preserve"> </w:t>
      </w:r>
      <w:r w:rsidRPr="00C33F7B">
        <w:rPr>
          <w:rFonts w:asciiTheme="minorHAnsi" w:eastAsia="Calibri" w:hAnsiTheme="minorHAnsi" w:cs="Arial"/>
          <w:b/>
          <w:sz w:val="22"/>
        </w:rPr>
        <w:t>wages;</w:t>
      </w:r>
      <w:r w:rsidRPr="00C33F7B">
        <w:rPr>
          <w:rFonts w:asciiTheme="minorHAnsi" w:eastAsia="Calibri" w:hAnsiTheme="minorHAnsi" w:cs="Arial"/>
          <w:b/>
          <w:spacing w:val="-4"/>
          <w:sz w:val="22"/>
        </w:rPr>
        <w:t xml:space="preserve"> </w:t>
      </w:r>
      <w:r w:rsidRPr="00C33F7B">
        <w:rPr>
          <w:rFonts w:asciiTheme="minorHAnsi" w:eastAsia="Calibri" w:hAnsiTheme="minorHAnsi" w:cs="Arial"/>
          <w:b/>
          <w:sz w:val="22"/>
        </w:rPr>
        <w:t>liquidated</w:t>
      </w:r>
      <w:r w:rsidRPr="00C33F7B">
        <w:rPr>
          <w:rFonts w:asciiTheme="minorHAnsi" w:eastAsia="Calibri" w:hAnsiTheme="minorHAnsi" w:cs="Arial"/>
          <w:b/>
          <w:spacing w:val="-3"/>
          <w:sz w:val="22"/>
        </w:rPr>
        <w:t xml:space="preserve"> </w:t>
      </w:r>
      <w:r w:rsidRPr="00C33F7B">
        <w:rPr>
          <w:rFonts w:asciiTheme="minorHAnsi" w:eastAsia="Calibri" w:hAnsiTheme="minorHAnsi" w:cs="Arial"/>
          <w:b/>
          <w:sz w:val="22"/>
        </w:rPr>
        <w:t>damages</w:t>
      </w:r>
      <w:r w:rsidRPr="00C33F7B">
        <w:rPr>
          <w:rFonts w:asciiTheme="minorHAnsi" w:eastAsia="Calibri" w:hAnsiTheme="minorHAnsi" w:cs="Arial"/>
          <w:i/>
          <w:sz w:val="22"/>
        </w:rPr>
        <w:t>.</w:t>
      </w:r>
      <w:r w:rsidRPr="00C33F7B">
        <w:rPr>
          <w:rFonts w:asciiTheme="minorHAnsi" w:eastAsia="Calibri" w:hAnsiTheme="minorHAnsi" w:cs="Arial"/>
          <w:i/>
          <w:spacing w:val="-1"/>
          <w:sz w:val="22"/>
        </w:rPr>
        <w:t xml:space="preserve"> </w:t>
      </w:r>
      <w:r w:rsidRPr="00C33F7B">
        <w:rPr>
          <w:rFonts w:asciiTheme="minorHAnsi" w:eastAsia="Calibri" w:hAnsiTheme="minorHAnsi" w:cs="Arial"/>
          <w:sz w:val="22"/>
        </w:rPr>
        <w:t>In</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event</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28"/>
          <w:sz w:val="22"/>
        </w:rPr>
        <w:t xml:space="preserve"> </w:t>
      </w:r>
      <w:r w:rsidRPr="00C33F7B">
        <w:rPr>
          <w:rFonts w:asciiTheme="minorHAnsi" w:eastAsia="Calibri" w:hAnsiTheme="minorHAnsi" w:cs="Arial"/>
          <w:sz w:val="22"/>
        </w:rPr>
        <w:t>any violation of the clause set forth in paragraph (1) of this section the Contractor and any Subcontractor responsible therefor shall be liable for the unpaid wages. In addition, such Contractor and Subcontractor shall be liable to the United States (in the case of work done under contract for the District of Columbia or a territory, to such District or to such territory), for liquidated damages. Such liquidated damages shall be computed with respect to each individual laborer or mechanic, including watchmen and guards, employed in violation</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clause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set</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forth</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in</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paragraph</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(1)</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this</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section,</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in</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sum</w:t>
      </w:r>
      <w:r w:rsidRPr="00C33F7B">
        <w:rPr>
          <w:rFonts w:asciiTheme="minorHAnsi" w:eastAsia="Calibri" w:hAnsiTheme="minorHAnsi" w:cs="Arial"/>
          <w:spacing w:val="-30"/>
          <w:sz w:val="22"/>
        </w:rPr>
        <w:t xml:space="preserve"> </w:t>
      </w:r>
      <w:r w:rsidRPr="00C33F7B">
        <w:rPr>
          <w:rFonts w:asciiTheme="minorHAnsi" w:eastAsia="Calibri" w:hAnsiTheme="minorHAnsi" w:cs="Arial"/>
          <w:sz w:val="22"/>
        </w:rPr>
        <w:t>of $27 for each calendar day on which such individual was required or permitted to work in excess of the standard work</w:t>
      </w:r>
      <w:r w:rsidR="00D725B7" w:rsidRPr="00C33F7B">
        <w:rPr>
          <w:rFonts w:asciiTheme="minorHAnsi" w:eastAsia="Calibri" w:hAnsiTheme="minorHAnsi" w:cs="Arial"/>
          <w:sz w:val="22"/>
        </w:rPr>
        <w:t xml:space="preserve"> </w:t>
      </w:r>
      <w:r w:rsidRPr="00C33F7B">
        <w:rPr>
          <w:rFonts w:asciiTheme="minorHAnsi" w:eastAsia="Calibri" w:hAnsiTheme="minorHAnsi" w:cs="Arial"/>
          <w:sz w:val="22"/>
        </w:rPr>
        <w:t xml:space="preserve">week of </w:t>
      </w:r>
      <w:r w:rsidR="005A06E4" w:rsidRPr="00C33F7B">
        <w:rPr>
          <w:rFonts w:asciiTheme="minorHAnsi" w:eastAsia="Calibri" w:hAnsiTheme="minorHAnsi" w:cs="Arial"/>
          <w:sz w:val="22"/>
        </w:rPr>
        <w:t xml:space="preserve">forty </w:t>
      </w:r>
      <w:r w:rsidRPr="00C33F7B">
        <w:rPr>
          <w:rFonts w:asciiTheme="minorHAnsi" w:eastAsia="Calibri" w:hAnsiTheme="minorHAnsi" w:cs="Arial"/>
          <w:sz w:val="22"/>
        </w:rPr>
        <w:t>hours without payment of the overtime wages required by the clause set forth in paragraph (1) of this section.</w:t>
      </w:r>
    </w:p>
    <w:p w14:paraId="1FC490B3" w14:textId="77777777" w:rsidR="0066174E" w:rsidRPr="00C33F7B" w:rsidRDefault="0066174E" w:rsidP="00721538">
      <w:pPr>
        <w:widowControl w:val="0"/>
        <w:numPr>
          <w:ilvl w:val="0"/>
          <w:numId w:val="5"/>
        </w:numPr>
        <w:tabs>
          <w:tab w:val="left" w:pos="2029"/>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b/>
          <w:sz w:val="22"/>
        </w:rPr>
        <w:t>Withholding for unpaid wages and liquidated damages</w:t>
      </w:r>
      <w:r w:rsidRPr="00C33F7B">
        <w:rPr>
          <w:rFonts w:asciiTheme="minorHAnsi" w:eastAsia="Calibri" w:hAnsiTheme="minorHAnsi" w:cs="Arial"/>
          <w:sz w:val="22"/>
        </w:rPr>
        <w:t>.</w:t>
      </w:r>
      <w:r w:rsidRPr="00C33F7B">
        <w:rPr>
          <w:rFonts w:asciiTheme="minorHAnsi" w:eastAsia="Calibri" w:hAnsiTheme="minorHAnsi" w:cs="Arial"/>
          <w:i/>
          <w:sz w:val="22"/>
        </w:rPr>
        <w:t xml:space="preserve"> </w:t>
      </w:r>
      <w:r w:rsidRPr="00C33F7B">
        <w:rPr>
          <w:rFonts w:asciiTheme="minorHAnsi" w:eastAsia="Calibri" w:hAnsiTheme="minorHAnsi" w:cs="Arial"/>
          <w:sz w:val="22"/>
        </w:rPr>
        <w:t>The State shall upon its own action or upon written request of an authorized representative of the Department of Labor withhold or cause to be withheld, from any moneys payable on account of work performed by the Contractor or Subcontractor under any such contract or any other Federal contract with the same prime contractor, or any other federally-assisted contract subject to the Contract Work Hours and Safety Standards Act, which is held by the same prime contractor, such sums as may be determined to be necessary to satisfy any liabilities of such contractor or subcontractor for unpaid wages and liquidated damages</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as</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provided</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in</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clause</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set</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forth</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in</w:t>
      </w:r>
      <w:r w:rsidRPr="00C33F7B">
        <w:rPr>
          <w:rFonts w:asciiTheme="minorHAnsi" w:eastAsia="Calibri" w:hAnsiTheme="minorHAnsi" w:cs="Arial"/>
          <w:spacing w:val="-1"/>
          <w:sz w:val="22"/>
        </w:rPr>
        <w:t xml:space="preserve"> </w:t>
      </w:r>
      <w:r w:rsidRPr="00C33F7B">
        <w:rPr>
          <w:rFonts w:asciiTheme="minorHAnsi" w:eastAsia="Calibri" w:hAnsiTheme="minorHAnsi" w:cs="Arial"/>
          <w:sz w:val="22"/>
        </w:rPr>
        <w:t>paragraph</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(2)</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this</w:t>
      </w:r>
      <w:r w:rsidRPr="00C33F7B">
        <w:rPr>
          <w:rFonts w:asciiTheme="minorHAnsi" w:eastAsia="Calibri" w:hAnsiTheme="minorHAnsi" w:cs="Arial"/>
          <w:spacing w:val="-30"/>
          <w:sz w:val="22"/>
        </w:rPr>
        <w:t xml:space="preserve"> </w:t>
      </w:r>
      <w:r w:rsidRPr="00C33F7B">
        <w:rPr>
          <w:rFonts w:asciiTheme="minorHAnsi" w:eastAsia="Calibri" w:hAnsiTheme="minorHAnsi" w:cs="Arial"/>
          <w:sz w:val="22"/>
        </w:rPr>
        <w:t>section.</w:t>
      </w:r>
    </w:p>
    <w:p w14:paraId="76BADEF8" w14:textId="2F9389C3" w:rsidR="00E81DA3" w:rsidRPr="00C33F7B" w:rsidRDefault="0066174E" w:rsidP="00721538">
      <w:pPr>
        <w:widowControl w:val="0"/>
        <w:numPr>
          <w:ilvl w:val="0"/>
          <w:numId w:val="5"/>
        </w:numPr>
        <w:tabs>
          <w:tab w:val="left" w:pos="2029"/>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b/>
          <w:sz w:val="22"/>
        </w:rPr>
        <w:t>Subcontracts.</w:t>
      </w:r>
      <w:r w:rsidRPr="00C33F7B">
        <w:rPr>
          <w:rFonts w:asciiTheme="minorHAnsi" w:eastAsia="Calibri" w:hAnsiTheme="minorHAnsi" w:cs="Arial"/>
          <w:i/>
          <w:sz w:val="22"/>
        </w:rPr>
        <w:t xml:space="preserve"> </w:t>
      </w:r>
      <w:r w:rsidRPr="00C33F7B">
        <w:rPr>
          <w:rFonts w:asciiTheme="minorHAnsi" w:eastAsia="Calibri" w:hAnsiTheme="minorHAnsi" w:cs="Arial"/>
          <w:sz w:val="22"/>
        </w:rPr>
        <w:t>The Contractor or Subcontractor shall insert in any subcontracts</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clauses</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set</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forth</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in</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paragraph</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(1)</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through</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(4)</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5"/>
          <w:sz w:val="22"/>
        </w:rPr>
        <w:t xml:space="preserve"> </w:t>
      </w:r>
      <w:r w:rsidRPr="00C33F7B">
        <w:rPr>
          <w:rFonts w:asciiTheme="minorHAnsi" w:eastAsia="Calibri" w:hAnsiTheme="minorHAnsi" w:cs="Arial"/>
          <w:sz w:val="22"/>
        </w:rPr>
        <w:t>this</w:t>
      </w:r>
      <w:r w:rsidRPr="00C33F7B">
        <w:rPr>
          <w:rFonts w:asciiTheme="minorHAnsi" w:eastAsia="Calibri" w:hAnsiTheme="minorHAnsi" w:cs="Arial"/>
          <w:spacing w:val="-29"/>
          <w:sz w:val="22"/>
        </w:rPr>
        <w:t xml:space="preserve"> </w:t>
      </w:r>
      <w:r w:rsidRPr="00C33F7B">
        <w:rPr>
          <w:rFonts w:asciiTheme="minorHAnsi" w:eastAsia="Calibri" w:hAnsiTheme="minorHAnsi" w:cs="Arial"/>
          <w:sz w:val="22"/>
        </w:rPr>
        <w:t>section and also a clause requiring the Subcontractors to include these clauses in any lower tier subcontracts. The prime contractor shall be responsible for compliance by any subcontractor or lower tier subcontractor with the clauses set forth in paragraphs (1) through (4) of this</w:t>
      </w:r>
      <w:r w:rsidRPr="00C33F7B">
        <w:rPr>
          <w:rFonts w:asciiTheme="minorHAnsi" w:eastAsia="Calibri" w:hAnsiTheme="minorHAnsi" w:cs="Arial"/>
          <w:spacing w:val="-19"/>
          <w:sz w:val="22"/>
        </w:rPr>
        <w:t xml:space="preserve"> </w:t>
      </w:r>
      <w:r w:rsidRPr="00C33F7B">
        <w:rPr>
          <w:rFonts w:asciiTheme="minorHAnsi" w:eastAsia="Calibri" w:hAnsiTheme="minorHAnsi" w:cs="Arial"/>
          <w:sz w:val="22"/>
        </w:rPr>
        <w:t>section.</w:t>
      </w:r>
    </w:p>
    <w:p w14:paraId="39CC16BA" w14:textId="77777777" w:rsidR="00473085" w:rsidRPr="00C33F7B" w:rsidRDefault="004363F1" w:rsidP="00721538">
      <w:pPr>
        <w:pStyle w:val="BodyTextIndent"/>
        <w:numPr>
          <w:ilvl w:val="0"/>
          <w:numId w:val="5"/>
        </w:numPr>
        <w:spacing w:before="120" w:line="240" w:lineRule="auto"/>
        <w:rPr>
          <w:rFonts w:asciiTheme="minorHAnsi" w:eastAsia="Calibri" w:hAnsiTheme="minorHAnsi" w:cstheme="minorHAnsi"/>
          <w:sz w:val="22"/>
        </w:rPr>
      </w:pPr>
      <w:r w:rsidRPr="00C33F7B">
        <w:rPr>
          <w:rFonts w:asciiTheme="minorHAnsi" w:hAnsiTheme="minorHAnsi" w:cstheme="minorHAnsi"/>
          <w:sz w:val="22"/>
        </w:rPr>
        <w:t xml:space="preserve">Further, for contracts that are only subject to Contract Work Hours and Safety Standards Act and are not subject to the other statutes in 29 C.F.R. § 5.1 where an additional contract provision is required, </w:t>
      </w:r>
      <w:r w:rsidRPr="00C33F7B">
        <w:rPr>
          <w:rFonts w:asciiTheme="minorHAnsi" w:eastAsia="Calibri" w:hAnsiTheme="minorHAnsi" w:cstheme="minorHAnsi"/>
          <w:sz w:val="22"/>
        </w:rPr>
        <w:t>during performance of this Contract the Contractor agrees as follows:</w:t>
      </w:r>
    </w:p>
    <w:p w14:paraId="777765CF" w14:textId="46C31A0A" w:rsidR="004616F2" w:rsidRPr="00C33F7B" w:rsidRDefault="004616F2" w:rsidP="00721538">
      <w:pPr>
        <w:pStyle w:val="BodyTextIndent"/>
        <w:numPr>
          <w:ilvl w:val="1"/>
          <w:numId w:val="5"/>
        </w:numPr>
        <w:spacing w:before="120" w:line="240" w:lineRule="auto"/>
        <w:rPr>
          <w:rFonts w:asciiTheme="minorHAnsi" w:eastAsia="Calibri" w:hAnsiTheme="minorHAnsi" w:cstheme="minorHAnsi"/>
          <w:sz w:val="22"/>
        </w:rPr>
      </w:pPr>
      <w:r w:rsidRPr="00C33F7B">
        <w:rPr>
          <w:rFonts w:asciiTheme="minorHAnsi" w:hAnsiTheme="minorHAnsi" w:cstheme="minorHAnsi"/>
          <w:color w:val="000000"/>
          <w:sz w:val="22"/>
        </w:rPr>
        <w:t>The contractor or subcontractor shall maintain payrolls and basic payroll records during the course of the work and shall preserve them for a period of three years from the completion of the contract for all laborers and mechanics, including guards and watchmen, working on the contract. Such records shall contain the name and address of each such employee, social security number, correct classifications, hourly rates of wages paid, daily and weekly number of hours worked, deductions made, and actual wages paid.</w:t>
      </w:r>
    </w:p>
    <w:p w14:paraId="3A89AFF5" w14:textId="679FEFBC" w:rsidR="004616F2" w:rsidRPr="00C33F7B" w:rsidRDefault="004616F2" w:rsidP="00721538">
      <w:pPr>
        <w:pStyle w:val="ListParagraph"/>
        <w:numPr>
          <w:ilvl w:val="1"/>
          <w:numId w:val="5"/>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Records to be maintained under this provision shall be made available by the contractor or subcontractor for inspection, copying, or transcription by authorized representatives of the Department of Homeland Security, the Federal Emergency Management Agency, and the Department of Labor, and the contractor or subcontractor will permit such representatives to interview employees during working hours on the job.</w:t>
      </w:r>
    </w:p>
    <w:p w14:paraId="33DDD3D7" w14:textId="05BAB381" w:rsidR="004616F2" w:rsidRPr="00C33F7B" w:rsidRDefault="00F93D85" w:rsidP="00721538">
      <w:pPr>
        <w:pStyle w:val="ListParagraph"/>
        <w:numPr>
          <w:ilvl w:val="0"/>
          <w:numId w:val="5"/>
        </w:numPr>
        <w:autoSpaceDE w:val="0"/>
        <w:autoSpaceDN w:val="0"/>
        <w:adjustRightInd w:val="0"/>
        <w:spacing w:before="120" w:after="120" w:line="240" w:lineRule="auto"/>
        <w:contextualSpacing w:val="0"/>
        <w:rPr>
          <w:rFonts w:asciiTheme="minorHAnsi" w:hAnsiTheme="minorHAnsi"/>
          <w:sz w:val="22"/>
          <w:szCs w:val="22"/>
        </w:rPr>
      </w:pPr>
      <w:r w:rsidRPr="00C33F7B">
        <w:rPr>
          <w:rFonts w:asciiTheme="minorHAnsi" w:hAnsiTheme="minorHAnsi"/>
          <w:color w:val="030303"/>
          <w:w w:val="105"/>
          <w:sz w:val="22"/>
          <w:szCs w:val="22"/>
        </w:rPr>
        <w:lastRenderedPageBreak/>
        <w:t>These</w:t>
      </w:r>
      <w:r w:rsidRPr="00C33F7B">
        <w:rPr>
          <w:rFonts w:asciiTheme="minorHAnsi" w:hAnsiTheme="minorHAnsi"/>
          <w:color w:val="030303"/>
          <w:spacing w:val="-12"/>
          <w:w w:val="105"/>
          <w:sz w:val="22"/>
          <w:szCs w:val="22"/>
        </w:rPr>
        <w:t xml:space="preserve"> </w:t>
      </w:r>
      <w:r w:rsidRPr="00C33F7B">
        <w:rPr>
          <w:rFonts w:asciiTheme="minorHAnsi" w:hAnsiTheme="minorHAnsi"/>
          <w:color w:val="030303"/>
          <w:w w:val="105"/>
          <w:sz w:val="22"/>
          <w:szCs w:val="22"/>
        </w:rPr>
        <w:t>requirements</w:t>
      </w:r>
      <w:r w:rsidRPr="00C33F7B">
        <w:rPr>
          <w:rFonts w:asciiTheme="minorHAnsi" w:hAnsiTheme="minorHAnsi"/>
          <w:color w:val="030303"/>
          <w:spacing w:val="-9"/>
          <w:w w:val="105"/>
          <w:sz w:val="22"/>
          <w:szCs w:val="22"/>
        </w:rPr>
        <w:t xml:space="preserve"> </w:t>
      </w:r>
      <w:r w:rsidRPr="00C33F7B">
        <w:rPr>
          <w:rFonts w:asciiTheme="minorHAnsi" w:hAnsiTheme="minorHAnsi"/>
          <w:color w:val="030303"/>
          <w:w w:val="105"/>
          <w:sz w:val="22"/>
          <w:szCs w:val="22"/>
        </w:rPr>
        <w:t>do</w:t>
      </w:r>
      <w:r w:rsidRPr="00C33F7B">
        <w:rPr>
          <w:rFonts w:asciiTheme="minorHAnsi" w:hAnsiTheme="minorHAnsi"/>
          <w:color w:val="030303"/>
          <w:spacing w:val="-12"/>
          <w:w w:val="105"/>
          <w:sz w:val="22"/>
          <w:szCs w:val="22"/>
        </w:rPr>
        <w:t xml:space="preserve"> </w:t>
      </w:r>
      <w:r w:rsidRPr="00C33F7B">
        <w:rPr>
          <w:rFonts w:asciiTheme="minorHAnsi" w:hAnsiTheme="minorHAnsi"/>
          <w:color w:val="030303"/>
          <w:w w:val="105"/>
          <w:sz w:val="22"/>
          <w:szCs w:val="22"/>
        </w:rPr>
        <w:t>not</w:t>
      </w:r>
      <w:r w:rsidRPr="00C33F7B">
        <w:rPr>
          <w:rFonts w:asciiTheme="minorHAnsi" w:hAnsiTheme="minorHAnsi"/>
          <w:color w:val="030303"/>
          <w:spacing w:val="-11"/>
          <w:w w:val="105"/>
          <w:sz w:val="22"/>
          <w:szCs w:val="22"/>
        </w:rPr>
        <w:t xml:space="preserve"> </w:t>
      </w:r>
      <w:r w:rsidRPr="00C33F7B">
        <w:rPr>
          <w:rFonts w:asciiTheme="minorHAnsi" w:hAnsiTheme="minorHAnsi"/>
          <w:color w:val="030303"/>
          <w:w w:val="105"/>
          <w:sz w:val="22"/>
          <w:szCs w:val="22"/>
        </w:rPr>
        <w:t>apply</w:t>
      </w:r>
      <w:r w:rsidRPr="00C33F7B">
        <w:rPr>
          <w:rFonts w:asciiTheme="minorHAnsi" w:hAnsiTheme="minorHAnsi"/>
          <w:color w:val="030303"/>
          <w:spacing w:val="-13"/>
          <w:w w:val="105"/>
          <w:sz w:val="22"/>
          <w:szCs w:val="22"/>
        </w:rPr>
        <w:t xml:space="preserve"> </w:t>
      </w:r>
      <w:r w:rsidRPr="00C33F7B">
        <w:rPr>
          <w:rFonts w:asciiTheme="minorHAnsi" w:hAnsiTheme="minorHAnsi"/>
          <w:color w:val="030303"/>
          <w:w w:val="105"/>
          <w:sz w:val="22"/>
          <w:szCs w:val="22"/>
        </w:rPr>
        <w:t>to</w:t>
      </w:r>
      <w:r w:rsidRPr="00C33F7B">
        <w:rPr>
          <w:rFonts w:asciiTheme="minorHAnsi" w:hAnsiTheme="minorHAnsi"/>
          <w:color w:val="030303"/>
          <w:spacing w:val="-6"/>
          <w:w w:val="105"/>
          <w:sz w:val="22"/>
          <w:szCs w:val="22"/>
        </w:rPr>
        <w:t xml:space="preserve"> </w:t>
      </w:r>
      <w:r w:rsidRPr="00C33F7B">
        <w:rPr>
          <w:rFonts w:asciiTheme="minorHAnsi" w:hAnsiTheme="minorHAnsi"/>
          <w:color w:val="030303"/>
          <w:w w:val="105"/>
          <w:sz w:val="22"/>
          <w:szCs w:val="22"/>
        </w:rPr>
        <w:t>the</w:t>
      </w:r>
      <w:r w:rsidRPr="00C33F7B">
        <w:rPr>
          <w:rFonts w:asciiTheme="minorHAnsi" w:hAnsiTheme="minorHAnsi"/>
          <w:color w:val="030303"/>
          <w:spacing w:val="-13"/>
          <w:w w:val="105"/>
          <w:sz w:val="22"/>
          <w:szCs w:val="22"/>
        </w:rPr>
        <w:t xml:space="preserve"> </w:t>
      </w:r>
      <w:r w:rsidRPr="00C33F7B">
        <w:rPr>
          <w:rFonts w:asciiTheme="minorHAnsi" w:hAnsiTheme="minorHAnsi"/>
          <w:color w:val="030303"/>
          <w:w w:val="105"/>
          <w:sz w:val="22"/>
          <w:szCs w:val="22"/>
        </w:rPr>
        <w:t>purchases of</w:t>
      </w:r>
      <w:r w:rsidRPr="00C33F7B">
        <w:rPr>
          <w:rFonts w:asciiTheme="minorHAnsi" w:hAnsiTheme="minorHAnsi"/>
          <w:color w:val="030303"/>
          <w:spacing w:val="-13"/>
          <w:w w:val="105"/>
          <w:sz w:val="22"/>
          <w:szCs w:val="22"/>
        </w:rPr>
        <w:t xml:space="preserve"> </w:t>
      </w:r>
      <w:r w:rsidRPr="00C33F7B">
        <w:rPr>
          <w:rFonts w:asciiTheme="minorHAnsi" w:hAnsiTheme="minorHAnsi"/>
          <w:color w:val="030303"/>
          <w:w w:val="105"/>
          <w:sz w:val="22"/>
          <w:szCs w:val="22"/>
        </w:rPr>
        <w:t>supplies</w:t>
      </w:r>
      <w:r w:rsidRPr="00C33F7B">
        <w:rPr>
          <w:rFonts w:asciiTheme="minorHAnsi" w:hAnsiTheme="minorHAnsi"/>
          <w:color w:val="030303"/>
          <w:spacing w:val="-6"/>
          <w:w w:val="105"/>
          <w:sz w:val="22"/>
          <w:szCs w:val="22"/>
        </w:rPr>
        <w:t xml:space="preserve"> </w:t>
      </w:r>
      <w:r w:rsidRPr="00C33F7B">
        <w:rPr>
          <w:rFonts w:asciiTheme="minorHAnsi" w:hAnsiTheme="minorHAnsi"/>
          <w:color w:val="030303"/>
          <w:w w:val="105"/>
          <w:sz w:val="22"/>
          <w:szCs w:val="22"/>
        </w:rPr>
        <w:t>or</w:t>
      </w:r>
      <w:r w:rsidRPr="00C33F7B">
        <w:rPr>
          <w:rFonts w:asciiTheme="minorHAnsi" w:hAnsiTheme="minorHAnsi"/>
          <w:color w:val="030303"/>
          <w:spacing w:val="-13"/>
          <w:w w:val="105"/>
          <w:sz w:val="22"/>
          <w:szCs w:val="22"/>
        </w:rPr>
        <w:t xml:space="preserve"> </w:t>
      </w:r>
      <w:r w:rsidRPr="00C33F7B">
        <w:rPr>
          <w:rFonts w:asciiTheme="minorHAnsi" w:hAnsiTheme="minorHAnsi"/>
          <w:color w:val="030303"/>
          <w:w w:val="105"/>
          <w:sz w:val="22"/>
          <w:szCs w:val="22"/>
        </w:rPr>
        <w:t>materials</w:t>
      </w:r>
      <w:r w:rsidRPr="00C33F7B">
        <w:rPr>
          <w:rFonts w:asciiTheme="minorHAnsi" w:hAnsiTheme="minorHAnsi"/>
          <w:color w:val="030303"/>
          <w:spacing w:val="-5"/>
          <w:w w:val="105"/>
          <w:sz w:val="22"/>
          <w:szCs w:val="22"/>
        </w:rPr>
        <w:t xml:space="preserve"> </w:t>
      </w:r>
      <w:r w:rsidRPr="00C33F7B">
        <w:rPr>
          <w:rFonts w:asciiTheme="minorHAnsi" w:hAnsiTheme="minorHAnsi"/>
          <w:color w:val="030303"/>
          <w:w w:val="105"/>
          <w:sz w:val="22"/>
          <w:szCs w:val="22"/>
        </w:rPr>
        <w:t>or</w:t>
      </w:r>
      <w:r w:rsidRPr="00C33F7B">
        <w:rPr>
          <w:rFonts w:asciiTheme="minorHAnsi" w:hAnsiTheme="minorHAnsi"/>
          <w:color w:val="030303"/>
          <w:spacing w:val="-8"/>
          <w:w w:val="105"/>
          <w:sz w:val="22"/>
          <w:szCs w:val="22"/>
        </w:rPr>
        <w:t xml:space="preserve"> </w:t>
      </w:r>
      <w:r w:rsidRPr="00C33F7B">
        <w:rPr>
          <w:rFonts w:asciiTheme="minorHAnsi" w:hAnsiTheme="minorHAnsi"/>
          <w:color w:val="030303"/>
          <w:w w:val="105"/>
          <w:sz w:val="22"/>
          <w:szCs w:val="22"/>
        </w:rPr>
        <w:t>articles</w:t>
      </w:r>
      <w:r w:rsidRPr="00C33F7B">
        <w:rPr>
          <w:rFonts w:asciiTheme="minorHAnsi" w:hAnsiTheme="minorHAnsi"/>
          <w:color w:val="030303"/>
          <w:spacing w:val="-10"/>
          <w:w w:val="105"/>
          <w:sz w:val="22"/>
          <w:szCs w:val="22"/>
        </w:rPr>
        <w:t xml:space="preserve"> </w:t>
      </w:r>
      <w:r w:rsidRPr="00C33F7B">
        <w:rPr>
          <w:rFonts w:asciiTheme="minorHAnsi" w:hAnsiTheme="minorHAnsi"/>
          <w:color w:val="030303"/>
          <w:w w:val="105"/>
          <w:sz w:val="22"/>
          <w:szCs w:val="22"/>
        </w:rPr>
        <w:t>ordinarily</w:t>
      </w:r>
      <w:r w:rsidRPr="00C33F7B">
        <w:rPr>
          <w:rFonts w:asciiTheme="minorHAnsi" w:hAnsiTheme="minorHAnsi"/>
          <w:color w:val="030303"/>
          <w:spacing w:val="-1"/>
          <w:w w:val="105"/>
          <w:sz w:val="22"/>
          <w:szCs w:val="22"/>
        </w:rPr>
        <w:t xml:space="preserve"> </w:t>
      </w:r>
      <w:r w:rsidRPr="00C33F7B">
        <w:rPr>
          <w:rFonts w:asciiTheme="minorHAnsi" w:hAnsiTheme="minorHAnsi"/>
          <w:color w:val="030303"/>
          <w:w w:val="105"/>
          <w:sz w:val="22"/>
          <w:szCs w:val="22"/>
        </w:rPr>
        <w:t>available</w:t>
      </w:r>
      <w:r w:rsidRPr="00C33F7B">
        <w:rPr>
          <w:rFonts w:asciiTheme="minorHAnsi" w:hAnsiTheme="minorHAnsi"/>
          <w:color w:val="030303"/>
          <w:spacing w:val="-13"/>
          <w:w w:val="105"/>
          <w:sz w:val="22"/>
          <w:szCs w:val="22"/>
        </w:rPr>
        <w:t xml:space="preserve"> </w:t>
      </w:r>
      <w:r w:rsidRPr="00C33F7B">
        <w:rPr>
          <w:rFonts w:asciiTheme="minorHAnsi" w:hAnsiTheme="minorHAnsi"/>
          <w:color w:val="030303"/>
          <w:w w:val="105"/>
          <w:sz w:val="22"/>
          <w:szCs w:val="22"/>
        </w:rPr>
        <w:t>on</w:t>
      </w:r>
      <w:r w:rsidRPr="00C33F7B">
        <w:rPr>
          <w:rFonts w:asciiTheme="minorHAnsi" w:hAnsiTheme="minorHAnsi"/>
          <w:color w:val="030303"/>
          <w:spacing w:val="-14"/>
          <w:w w:val="105"/>
          <w:sz w:val="22"/>
          <w:szCs w:val="22"/>
        </w:rPr>
        <w:t xml:space="preserve"> </w:t>
      </w:r>
      <w:r w:rsidRPr="00C33F7B">
        <w:rPr>
          <w:rFonts w:asciiTheme="minorHAnsi" w:hAnsiTheme="minorHAnsi"/>
          <w:color w:val="030303"/>
          <w:w w:val="105"/>
          <w:sz w:val="22"/>
          <w:szCs w:val="22"/>
        </w:rPr>
        <w:t>the open market, or contracts for transportation or transmission of intelligence.</w:t>
      </w:r>
    </w:p>
    <w:p w14:paraId="6A9F73E4" w14:textId="1FC8E392" w:rsidR="0066174E" w:rsidRPr="00C33F7B" w:rsidRDefault="00A567B5"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E</w:t>
      </w:r>
      <w:r w:rsidR="002C5E37" w:rsidRPr="00C33F7B">
        <w:rPr>
          <w:rFonts w:asciiTheme="minorHAnsi" w:hAnsiTheme="minorHAnsi"/>
          <w:sz w:val="22"/>
          <w:szCs w:val="22"/>
        </w:rPr>
        <w:t xml:space="preserve">. </w:t>
      </w:r>
      <w:r w:rsidR="0066174E" w:rsidRPr="00C33F7B">
        <w:rPr>
          <w:rFonts w:asciiTheme="minorHAnsi" w:hAnsiTheme="minorHAnsi"/>
          <w:sz w:val="22"/>
          <w:szCs w:val="22"/>
        </w:rPr>
        <w:t>Rights to Inventions Made Under a Contract or Agreement</w:t>
      </w:r>
    </w:p>
    <w:p w14:paraId="47A82658" w14:textId="7A5D0C53" w:rsidR="008F446A" w:rsidRPr="00C33F7B" w:rsidRDefault="005F7F2D" w:rsidP="00721538">
      <w:pPr>
        <w:widowControl w:val="0"/>
        <w:autoSpaceDE w:val="0"/>
        <w:autoSpaceDN w:val="0"/>
        <w:spacing w:before="120" w:after="120" w:line="240" w:lineRule="auto"/>
        <w:ind w:left="288"/>
        <w:rPr>
          <w:rFonts w:asciiTheme="minorHAnsi" w:hAnsiTheme="minorHAnsi" w:cs="Arial"/>
          <w:bCs/>
          <w:sz w:val="22"/>
        </w:rPr>
      </w:pPr>
      <w:r w:rsidRPr="00C33F7B">
        <w:rPr>
          <w:rFonts w:asciiTheme="minorHAnsi" w:hAnsiTheme="minorHAnsi" w:cs="Arial"/>
          <w:bCs/>
          <w:sz w:val="22"/>
        </w:rPr>
        <w:t xml:space="preserve">If this </w:t>
      </w:r>
      <w:r w:rsidR="0066174E" w:rsidRPr="00C33F7B">
        <w:rPr>
          <w:rFonts w:asciiTheme="minorHAnsi" w:hAnsiTheme="minorHAnsi" w:cs="Arial"/>
          <w:bCs/>
          <w:sz w:val="22"/>
        </w:rPr>
        <w:t>Contract</w:t>
      </w:r>
      <w:r w:rsidR="00732F1A" w:rsidRPr="00C33F7B">
        <w:rPr>
          <w:rFonts w:asciiTheme="minorHAnsi" w:hAnsiTheme="minorHAnsi" w:cs="Arial"/>
          <w:bCs/>
          <w:sz w:val="22"/>
        </w:rPr>
        <w:t xml:space="preserve"> is funded by a</w:t>
      </w:r>
      <w:bookmarkStart w:id="1" w:name="_Hlk108708668"/>
      <w:r w:rsidR="00687481" w:rsidRPr="00C33F7B">
        <w:rPr>
          <w:rFonts w:asciiTheme="minorHAnsi" w:hAnsiTheme="minorHAnsi" w:cs="Arial"/>
          <w:bCs/>
          <w:sz w:val="22"/>
        </w:rPr>
        <w:t xml:space="preserve"> f</w:t>
      </w:r>
      <w:r w:rsidR="0066174E" w:rsidRPr="00C33F7B">
        <w:rPr>
          <w:rFonts w:asciiTheme="minorHAnsi" w:hAnsiTheme="minorHAnsi" w:cs="Arial"/>
          <w:bCs/>
          <w:sz w:val="22"/>
        </w:rPr>
        <w:t xml:space="preserve">ederal “funding agreement” as defined under </w:t>
      </w:r>
      <w:hyperlink r:id="rId20" w:history="1">
        <w:r w:rsidR="0066174E" w:rsidRPr="00C33F7B">
          <w:rPr>
            <w:rFonts w:asciiTheme="minorHAnsi" w:hAnsiTheme="minorHAnsi" w:cs="Arial"/>
            <w:color w:val="0000FF"/>
            <w:sz w:val="22"/>
            <w:u w:val="single"/>
          </w:rPr>
          <w:t>37 CFR §401.2 (a)</w:t>
        </w:r>
      </w:hyperlink>
      <w:r w:rsidR="0066174E" w:rsidRPr="00C33F7B">
        <w:rPr>
          <w:rFonts w:asciiTheme="minorHAnsi" w:hAnsiTheme="minorHAnsi" w:cs="Arial"/>
          <w:bCs/>
          <w:sz w:val="22"/>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1"/>
      <w:r w:rsidR="0066174E" w:rsidRPr="00C33F7B">
        <w:rPr>
          <w:rFonts w:asciiTheme="minorHAnsi" w:hAnsiTheme="minorHAnsi" w:cs="Arial"/>
          <w:bCs/>
          <w:sz w:val="22"/>
        </w:rPr>
        <w:t xml:space="preserve"> the recipient or subrecipient must comply with </w:t>
      </w:r>
      <w:hyperlink r:id="rId21" w:history="1">
        <w:r w:rsidR="0066174E" w:rsidRPr="00C33F7B">
          <w:rPr>
            <w:rFonts w:asciiTheme="minorHAnsi" w:hAnsiTheme="minorHAnsi" w:cs="Arial"/>
            <w:color w:val="0000FF"/>
            <w:sz w:val="22"/>
            <w:u w:val="single"/>
          </w:rPr>
          <w:t>37 CFR Part 401</w:t>
        </w:r>
      </w:hyperlink>
      <w:r w:rsidR="0066174E" w:rsidRPr="00C33F7B">
        <w:rPr>
          <w:rFonts w:asciiTheme="minorHAnsi" w:hAnsiTheme="minorHAnsi" w:cs="Arial"/>
          <w:bCs/>
          <w:sz w:val="22"/>
        </w:rPr>
        <w:t>, “Rights to Inventions Made by Nonprofit Organizations and Small Business Firms Under Government Grants, Contracts and Cooperative Agreements,” and any implementing regulations issued by the awarding agency.</w:t>
      </w:r>
    </w:p>
    <w:p w14:paraId="54BDB05B" w14:textId="7B02970D" w:rsidR="003F2A77" w:rsidRPr="00D9588F" w:rsidRDefault="00A567B5" w:rsidP="00D9588F">
      <w:pPr>
        <w:pStyle w:val="Paragraph"/>
        <w:spacing w:before="120" w:after="120" w:line="240" w:lineRule="auto"/>
        <w:contextualSpacing w:val="0"/>
        <w:rPr>
          <w:rFonts w:asciiTheme="minorHAnsi" w:eastAsiaTheme="minorHAnsi" w:hAnsiTheme="minorHAnsi"/>
          <w:b w:val="0"/>
          <w:sz w:val="22"/>
          <w:szCs w:val="22"/>
        </w:rPr>
      </w:pPr>
      <w:r w:rsidRPr="00C33F7B">
        <w:rPr>
          <w:rFonts w:asciiTheme="minorHAnsi" w:hAnsiTheme="minorHAnsi"/>
          <w:sz w:val="22"/>
          <w:szCs w:val="22"/>
        </w:rPr>
        <w:t>F</w:t>
      </w:r>
      <w:r w:rsidR="002C5E37" w:rsidRPr="00C33F7B">
        <w:rPr>
          <w:rFonts w:asciiTheme="minorHAnsi" w:hAnsiTheme="minorHAnsi"/>
          <w:sz w:val="22"/>
          <w:szCs w:val="22"/>
        </w:rPr>
        <w:t xml:space="preserve">. </w:t>
      </w:r>
      <w:r w:rsidR="0066174E" w:rsidRPr="00C33F7B">
        <w:rPr>
          <w:rFonts w:asciiTheme="minorHAnsi" w:hAnsiTheme="minorHAnsi"/>
          <w:sz w:val="22"/>
          <w:szCs w:val="22"/>
        </w:rPr>
        <w:t>Clean Air Act and the Federal Water Pollution Control</w:t>
      </w:r>
      <w:r w:rsidR="0066174E" w:rsidRPr="00C33F7B">
        <w:rPr>
          <w:rFonts w:asciiTheme="minorHAnsi" w:hAnsiTheme="minorHAnsi"/>
          <w:spacing w:val="-11"/>
          <w:sz w:val="22"/>
          <w:szCs w:val="22"/>
        </w:rPr>
        <w:t xml:space="preserve"> </w:t>
      </w:r>
      <w:r w:rsidR="0066174E" w:rsidRPr="00C33F7B">
        <w:rPr>
          <w:rFonts w:asciiTheme="minorHAnsi" w:hAnsiTheme="minorHAnsi"/>
          <w:sz w:val="22"/>
          <w:szCs w:val="22"/>
        </w:rPr>
        <w:t>Act</w:t>
      </w:r>
    </w:p>
    <w:p w14:paraId="6C1BA1CA" w14:textId="7C22C327" w:rsidR="0066174E" w:rsidRPr="00C33F7B" w:rsidRDefault="0066174E" w:rsidP="00721538">
      <w:pPr>
        <w:spacing w:before="120" w:after="120" w:line="240" w:lineRule="auto"/>
        <w:ind w:left="288"/>
        <w:rPr>
          <w:rFonts w:asciiTheme="minorHAnsi" w:hAnsiTheme="minorHAnsi" w:cs="Arial"/>
          <w:sz w:val="22"/>
        </w:rPr>
      </w:pPr>
      <w:r w:rsidRPr="00C33F7B">
        <w:rPr>
          <w:rFonts w:asciiTheme="minorHAnsi" w:hAnsiTheme="minorHAnsi" w:cs="Arial"/>
          <w:sz w:val="22"/>
        </w:rPr>
        <w:t xml:space="preserve">If this </w:t>
      </w:r>
      <w:r w:rsidRPr="00C33F7B">
        <w:rPr>
          <w:rFonts w:asciiTheme="minorHAnsi" w:hAnsiTheme="minorHAnsi" w:cs="Arial"/>
          <w:bCs/>
          <w:sz w:val="22"/>
        </w:rPr>
        <w:t>Contract</w:t>
      </w:r>
      <w:r w:rsidRPr="00C33F7B">
        <w:rPr>
          <w:rFonts w:asciiTheme="minorHAnsi" w:hAnsiTheme="minorHAnsi" w:cs="Arial"/>
          <w:sz w:val="22"/>
        </w:rPr>
        <w:t xml:space="preserve"> is </w:t>
      </w:r>
      <w:r w:rsidRPr="00C33F7B">
        <w:rPr>
          <w:rFonts w:asciiTheme="minorHAnsi" w:hAnsiTheme="minorHAnsi" w:cs="Arial"/>
          <w:b/>
          <w:sz w:val="22"/>
        </w:rPr>
        <w:t>in excess of $150,000,</w:t>
      </w:r>
      <w:r w:rsidRPr="00C33F7B">
        <w:rPr>
          <w:rFonts w:asciiTheme="minorHAnsi" w:hAnsiTheme="minorHAnsi" w:cs="Arial"/>
          <w:sz w:val="22"/>
        </w:rPr>
        <w:t xml:space="preserve"> the Contractor must comply with all applicable standards, orders, and regulations issued under the Clean Air Act (</w:t>
      </w:r>
      <w:hyperlink r:id="rId22" w:history="1">
        <w:r w:rsidRPr="00C33F7B">
          <w:rPr>
            <w:rFonts w:asciiTheme="minorHAnsi" w:hAnsiTheme="minorHAnsi" w:cs="Arial"/>
            <w:color w:val="0000FF"/>
            <w:sz w:val="22"/>
            <w:u w:val="single"/>
          </w:rPr>
          <w:t>42 USC 7401-7671q</w:t>
        </w:r>
      </w:hyperlink>
      <w:r w:rsidRPr="00C33F7B">
        <w:rPr>
          <w:rFonts w:asciiTheme="minorHAnsi" w:hAnsiTheme="minorHAnsi" w:cs="Arial"/>
          <w:sz w:val="22"/>
        </w:rPr>
        <w:t>) and the Federal Water Pollution Control Act (</w:t>
      </w:r>
      <w:hyperlink r:id="rId23" w:history="1">
        <w:r w:rsidRPr="00C33F7B">
          <w:rPr>
            <w:rFonts w:asciiTheme="minorHAnsi" w:hAnsiTheme="minorHAnsi" w:cs="Arial"/>
            <w:color w:val="0000FF"/>
            <w:sz w:val="22"/>
            <w:u w:val="single"/>
          </w:rPr>
          <w:t>33 USC 1251-1387</w:t>
        </w:r>
      </w:hyperlink>
      <w:r w:rsidRPr="00C33F7B">
        <w:rPr>
          <w:rFonts w:asciiTheme="minorHAnsi" w:hAnsiTheme="minorHAnsi" w:cs="Arial"/>
          <w:sz w:val="22"/>
        </w:rPr>
        <w:t xml:space="preserve">), and </w:t>
      </w:r>
      <w:r w:rsidRPr="00C33F7B">
        <w:rPr>
          <w:rFonts w:asciiTheme="minorHAnsi" w:eastAsia="Calibri" w:hAnsiTheme="minorHAnsi" w:cs="Arial"/>
          <w:sz w:val="22"/>
        </w:rPr>
        <w:t>during performance of this Contract the Contractor agrees as follows:</w:t>
      </w:r>
    </w:p>
    <w:p w14:paraId="6A65B641" w14:textId="77777777" w:rsidR="00473085" w:rsidRPr="00C33F7B" w:rsidRDefault="0066174E" w:rsidP="00721538">
      <w:pPr>
        <w:pStyle w:val="ListParagraph"/>
        <w:widowControl w:val="0"/>
        <w:numPr>
          <w:ilvl w:val="0"/>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b/>
          <w:bCs/>
          <w:sz w:val="22"/>
          <w:szCs w:val="22"/>
          <w:lang w:bidi="en-US"/>
        </w:rPr>
        <w:t>Clean Air Act</w:t>
      </w:r>
    </w:p>
    <w:p w14:paraId="0684A1FF"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w:t>
      </w:r>
      <w:r w:rsidRPr="00C33F7B">
        <w:rPr>
          <w:rFonts w:asciiTheme="minorHAnsi" w:eastAsia="Calibri" w:hAnsiTheme="minorHAnsi" w:cs="Arial"/>
          <w:spacing w:val="-13"/>
          <w:sz w:val="22"/>
          <w:szCs w:val="22"/>
        </w:rPr>
        <w:t xml:space="preserve"> </w:t>
      </w:r>
      <w:r w:rsidRPr="00C33F7B">
        <w:rPr>
          <w:rFonts w:asciiTheme="minorHAnsi" w:eastAsia="Calibri" w:hAnsiTheme="minorHAnsi" w:cs="Arial"/>
          <w:sz w:val="22"/>
          <w:szCs w:val="22"/>
        </w:rPr>
        <w:t>Contractor</w:t>
      </w:r>
      <w:r w:rsidRPr="00C33F7B">
        <w:rPr>
          <w:rFonts w:asciiTheme="minorHAnsi" w:eastAsia="Calibri" w:hAnsiTheme="minorHAnsi" w:cs="Arial"/>
          <w:spacing w:val="-13"/>
          <w:sz w:val="22"/>
          <w:szCs w:val="22"/>
        </w:rPr>
        <w:t xml:space="preserve"> </w:t>
      </w:r>
      <w:r w:rsidRPr="00C33F7B">
        <w:rPr>
          <w:rFonts w:asciiTheme="minorHAnsi" w:eastAsia="Calibri" w:hAnsiTheme="minorHAnsi" w:cs="Arial"/>
          <w:sz w:val="22"/>
          <w:szCs w:val="22"/>
        </w:rPr>
        <w:t>agrees</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to</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comply</w:t>
      </w:r>
      <w:r w:rsidRPr="00C33F7B">
        <w:rPr>
          <w:rFonts w:asciiTheme="minorHAnsi" w:eastAsia="Calibri" w:hAnsiTheme="minorHAnsi" w:cs="Arial"/>
          <w:spacing w:val="-19"/>
          <w:sz w:val="22"/>
          <w:szCs w:val="22"/>
        </w:rPr>
        <w:t xml:space="preserve"> </w:t>
      </w:r>
      <w:r w:rsidRPr="00C33F7B">
        <w:rPr>
          <w:rFonts w:asciiTheme="minorHAnsi" w:eastAsia="Calibri" w:hAnsiTheme="minorHAnsi" w:cs="Arial"/>
          <w:sz w:val="22"/>
          <w:szCs w:val="22"/>
        </w:rPr>
        <w:t>with</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all</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applicable</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standards, orders</w:t>
      </w:r>
      <w:r w:rsidRPr="00C33F7B">
        <w:rPr>
          <w:rFonts w:asciiTheme="minorHAnsi" w:eastAsia="Calibri" w:hAnsiTheme="minorHAnsi" w:cs="Arial"/>
          <w:spacing w:val="-6"/>
          <w:sz w:val="22"/>
          <w:szCs w:val="22"/>
        </w:rPr>
        <w:t xml:space="preserve"> </w:t>
      </w:r>
      <w:r w:rsidRPr="00C33F7B">
        <w:rPr>
          <w:rFonts w:asciiTheme="minorHAnsi" w:eastAsia="Calibri" w:hAnsiTheme="minorHAnsi" w:cs="Arial"/>
          <w:sz w:val="22"/>
          <w:szCs w:val="22"/>
        </w:rPr>
        <w:t>or</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regulations</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issued</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pursuant</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to</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the</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Clean</w:t>
      </w:r>
      <w:r w:rsidRPr="00C33F7B">
        <w:rPr>
          <w:rFonts w:asciiTheme="minorHAnsi" w:eastAsia="Calibri" w:hAnsiTheme="minorHAnsi" w:cs="Arial"/>
          <w:spacing w:val="-6"/>
          <w:sz w:val="22"/>
          <w:szCs w:val="22"/>
        </w:rPr>
        <w:t xml:space="preserve"> </w:t>
      </w:r>
      <w:r w:rsidRPr="00C33F7B">
        <w:rPr>
          <w:rFonts w:asciiTheme="minorHAnsi" w:eastAsia="Calibri" w:hAnsiTheme="minorHAnsi" w:cs="Arial"/>
          <w:sz w:val="22"/>
          <w:szCs w:val="22"/>
        </w:rPr>
        <w:t>Air</w:t>
      </w:r>
      <w:r w:rsidRPr="00C33F7B">
        <w:rPr>
          <w:rFonts w:asciiTheme="minorHAnsi" w:eastAsia="Calibri" w:hAnsiTheme="minorHAnsi" w:cs="Arial"/>
          <w:spacing w:val="-9"/>
          <w:sz w:val="22"/>
          <w:szCs w:val="22"/>
        </w:rPr>
        <w:t xml:space="preserve"> </w:t>
      </w:r>
      <w:r w:rsidRPr="00C33F7B">
        <w:rPr>
          <w:rFonts w:asciiTheme="minorHAnsi" w:eastAsia="Calibri" w:hAnsiTheme="minorHAnsi" w:cs="Arial"/>
          <w:sz w:val="22"/>
          <w:szCs w:val="22"/>
        </w:rPr>
        <w:t>Act,</w:t>
      </w:r>
      <w:r w:rsidRPr="00C33F7B">
        <w:rPr>
          <w:rFonts w:asciiTheme="minorHAnsi" w:eastAsia="Calibri" w:hAnsiTheme="minorHAnsi" w:cs="Arial"/>
          <w:spacing w:val="-9"/>
          <w:sz w:val="22"/>
          <w:szCs w:val="22"/>
        </w:rPr>
        <w:t xml:space="preserve"> </w:t>
      </w:r>
      <w:r w:rsidRPr="00C33F7B">
        <w:rPr>
          <w:rFonts w:asciiTheme="minorHAnsi" w:eastAsia="Calibri" w:hAnsiTheme="minorHAnsi" w:cs="Arial"/>
          <w:sz w:val="22"/>
          <w:szCs w:val="22"/>
        </w:rPr>
        <w:t>as amended, 42 U.S.C. § 7401 et seq.</w:t>
      </w:r>
    </w:p>
    <w:p w14:paraId="521CD5F9"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and</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the</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appropriate</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Environmental</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Protection</w:t>
      </w:r>
      <w:r w:rsidRPr="00C33F7B">
        <w:rPr>
          <w:rFonts w:asciiTheme="minorHAnsi" w:eastAsia="Calibri" w:hAnsiTheme="minorHAnsi" w:cs="Arial"/>
          <w:spacing w:val="-14"/>
          <w:sz w:val="22"/>
          <w:szCs w:val="22"/>
        </w:rPr>
        <w:t xml:space="preserve"> </w:t>
      </w:r>
      <w:r w:rsidRPr="00C33F7B">
        <w:rPr>
          <w:rFonts w:asciiTheme="minorHAnsi" w:eastAsia="Calibri" w:hAnsiTheme="minorHAnsi" w:cs="Arial"/>
          <w:sz w:val="22"/>
          <w:szCs w:val="22"/>
        </w:rPr>
        <w:t>Agency Regional</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Office.</w:t>
      </w:r>
    </w:p>
    <w:p w14:paraId="636C3955" w14:textId="1E396D1A" w:rsidR="0066174E"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include these requirements in each subcontract</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exceeding</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$150,000</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financed</w:t>
      </w:r>
      <w:r w:rsidRPr="00C33F7B">
        <w:rPr>
          <w:rFonts w:asciiTheme="minorHAnsi" w:eastAsia="Calibri" w:hAnsiTheme="minorHAnsi" w:cs="Arial"/>
          <w:spacing w:val="-5"/>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whole</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or</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6"/>
          <w:sz w:val="22"/>
          <w:szCs w:val="22"/>
        </w:rPr>
        <w:t xml:space="preserve"> </w:t>
      </w:r>
      <w:r w:rsidRPr="00C33F7B">
        <w:rPr>
          <w:rFonts w:asciiTheme="minorHAnsi" w:eastAsia="Calibri" w:hAnsiTheme="minorHAnsi" w:cs="Arial"/>
          <w:sz w:val="22"/>
          <w:szCs w:val="22"/>
        </w:rPr>
        <w:t>part with Federal assistance provided by</w:t>
      </w:r>
      <w:r w:rsidRPr="00C33F7B">
        <w:rPr>
          <w:rFonts w:asciiTheme="minorHAnsi" w:eastAsia="Calibri" w:hAnsiTheme="minorHAnsi" w:cs="Arial"/>
          <w:spacing w:val="-25"/>
          <w:sz w:val="22"/>
          <w:szCs w:val="22"/>
        </w:rPr>
        <w:t xml:space="preserve"> </w:t>
      </w:r>
      <w:r w:rsidRPr="00C33F7B">
        <w:rPr>
          <w:rFonts w:asciiTheme="minorHAnsi" w:eastAsia="Calibri" w:hAnsiTheme="minorHAnsi" w:cs="Arial"/>
          <w:sz w:val="22"/>
          <w:szCs w:val="22"/>
        </w:rPr>
        <w:t>FEMA or the applicable federal awarding agency.</w:t>
      </w:r>
    </w:p>
    <w:p w14:paraId="558271A9" w14:textId="77777777" w:rsidR="00473085" w:rsidRPr="00C33F7B" w:rsidRDefault="0066174E" w:rsidP="00721538">
      <w:pPr>
        <w:pStyle w:val="ListParagraph"/>
        <w:widowControl w:val="0"/>
        <w:numPr>
          <w:ilvl w:val="0"/>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b/>
          <w:bCs/>
          <w:sz w:val="22"/>
          <w:szCs w:val="22"/>
          <w:lang w:bidi="en-US"/>
        </w:rPr>
        <w:t>Federal Water Pollution Control Act</w:t>
      </w:r>
    </w:p>
    <w:p w14:paraId="5E11BE72"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comply with all applicable</w:t>
      </w:r>
      <w:r w:rsidRPr="00C33F7B">
        <w:rPr>
          <w:rFonts w:asciiTheme="minorHAnsi" w:eastAsia="Calibri" w:hAnsiTheme="minorHAnsi" w:cs="Arial"/>
          <w:spacing w:val="-43"/>
          <w:sz w:val="22"/>
          <w:szCs w:val="22"/>
        </w:rPr>
        <w:t xml:space="preserve"> </w:t>
      </w:r>
      <w:r w:rsidRPr="00C33F7B">
        <w:rPr>
          <w:rFonts w:asciiTheme="minorHAnsi" w:eastAsia="Calibri" w:hAnsiTheme="minorHAnsi" w:cs="Arial"/>
          <w:sz w:val="22"/>
          <w:szCs w:val="22"/>
        </w:rPr>
        <w:t>standards, orders, or regulations issued pursuant to the Federal Water Pollution Control Act, as amended, 33 U.S.C. 1251 et seq.</w:t>
      </w:r>
    </w:p>
    <w:p w14:paraId="664178AC"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Office.</w:t>
      </w:r>
    </w:p>
    <w:p w14:paraId="0F4AFE4F" w14:textId="4C3D49B5" w:rsidR="0066174E"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include these requirements in each subcontract</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exceeding</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$150,000</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financed</w:t>
      </w:r>
      <w:r w:rsidRPr="00C33F7B">
        <w:rPr>
          <w:rFonts w:asciiTheme="minorHAnsi" w:eastAsia="Calibri" w:hAnsiTheme="minorHAnsi" w:cs="Arial"/>
          <w:spacing w:val="-5"/>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whole</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or</w:t>
      </w:r>
      <w:r w:rsidRPr="00C33F7B">
        <w:rPr>
          <w:rFonts w:asciiTheme="minorHAnsi" w:eastAsia="Calibri" w:hAnsiTheme="minorHAnsi" w:cs="Arial"/>
          <w:spacing w:val="-5"/>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26"/>
          <w:sz w:val="22"/>
          <w:szCs w:val="22"/>
        </w:rPr>
        <w:t xml:space="preserve"> </w:t>
      </w:r>
      <w:r w:rsidRPr="00C33F7B">
        <w:rPr>
          <w:rFonts w:asciiTheme="minorHAnsi" w:eastAsia="Calibri" w:hAnsiTheme="minorHAnsi" w:cs="Arial"/>
          <w:sz w:val="22"/>
          <w:szCs w:val="22"/>
        </w:rPr>
        <w:t>part with Federal assistance provided by</w:t>
      </w:r>
      <w:r w:rsidRPr="00C33F7B">
        <w:rPr>
          <w:rFonts w:asciiTheme="minorHAnsi" w:eastAsia="Calibri" w:hAnsiTheme="minorHAnsi" w:cs="Arial"/>
          <w:spacing w:val="-32"/>
          <w:sz w:val="22"/>
          <w:szCs w:val="22"/>
        </w:rPr>
        <w:t xml:space="preserve"> </w:t>
      </w:r>
      <w:r w:rsidRPr="00C33F7B">
        <w:rPr>
          <w:rFonts w:asciiTheme="minorHAnsi" w:eastAsia="Calibri" w:hAnsiTheme="minorHAnsi" w:cs="Arial"/>
          <w:sz w:val="22"/>
          <w:szCs w:val="22"/>
        </w:rPr>
        <w:t>FEMA or the applicable federal awarding agency.</w:t>
      </w:r>
    </w:p>
    <w:p w14:paraId="78A7A29A" w14:textId="7CD112BD" w:rsidR="0066174E" w:rsidRPr="00C33F7B" w:rsidRDefault="00A567B5" w:rsidP="00721538">
      <w:pPr>
        <w:pStyle w:val="Paragraph"/>
        <w:spacing w:before="120" w:after="120" w:line="240" w:lineRule="auto"/>
        <w:contextualSpacing w:val="0"/>
        <w:rPr>
          <w:rFonts w:asciiTheme="minorHAnsi" w:eastAsia="Calibri" w:hAnsiTheme="minorHAnsi"/>
          <w:b w:val="0"/>
          <w:sz w:val="22"/>
          <w:szCs w:val="22"/>
        </w:rPr>
      </w:pPr>
      <w:r w:rsidRPr="00C33F7B">
        <w:rPr>
          <w:rFonts w:asciiTheme="minorHAnsi" w:hAnsiTheme="minorHAnsi"/>
          <w:sz w:val="22"/>
          <w:szCs w:val="22"/>
        </w:rPr>
        <w:t>G</w:t>
      </w:r>
      <w:r w:rsidR="002C5E37" w:rsidRPr="00C33F7B">
        <w:rPr>
          <w:rFonts w:asciiTheme="minorHAnsi" w:hAnsiTheme="minorHAnsi"/>
          <w:sz w:val="22"/>
          <w:szCs w:val="22"/>
        </w:rPr>
        <w:t xml:space="preserve">. </w:t>
      </w:r>
      <w:r w:rsidR="0066174E" w:rsidRPr="00C33F7B">
        <w:rPr>
          <w:rFonts w:asciiTheme="minorHAnsi" w:hAnsiTheme="minorHAnsi"/>
          <w:sz w:val="22"/>
          <w:szCs w:val="22"/>
        </w:rPr>
        <w:t>Debarment and Suspension</w:t>
      </w:r>
    </w:p>
    <w:p w14:paraId="2F273080" w14:textId="24785A42" w:rsidR="0066174E" w:rsidRPr="00C33F7B" w:rsidRDefault="0066174E" w:rsidP="00721538">
      <w:pPr>
        <w:spacing w:before="120" w:after="120" w:line="240" w:lineRule="auto"/>
        <w:ind w:left="288"/>
        <w:rPr>
          <w:rFonts w:asciiTheme="minorHAnsi" w:hAnsiTheme="minorHAnsi" w:cs="Arial"/>
          <w:sz w:val="22"/>
        </w:rPr>
      </w:pPr>
      <w:r w:rsidRPr="00C33F7B">
        <w:rPr>
          <w:rFonts w:asciiTheme="minorHAnsi" w:hAnsiTheme="minorHAnsi" w:cs="Arial"/>
          <w:sz w:val="22"/>
        </w:rPr>
        <w:lastRenderedPageBreak/>
        <w:t xml:space="preserve">A “contract award” (see </w:t>
      </w:r>
      <w:hyperlink r:id="rId24" w:history="1">
        <w:r w:rsidRPr="00C33F7B">
          <w:rPr>
            <w:rFonts w:asciiTheme="minorHAnsi" w:hAnsiTheme="minorHAnsi" w:cs="Arial"/>
            <w:color w:val="0000FF"/>
            <w:sz w:val="22"/>
            <w:u w:val="single"/>
          </w:rPr>
          <w:t>2 CFR 180.220</w:t>
        </w:r>
      </w:hyperlink>
      <w:r w:rsidRPr="00C33F7B">
        <w:rPr>
          <w:rFonts w:asciiTheme="minorHAnsi" w:hAnsiTheme="minorHAnsi" w:cs="Arial"/>
          <w:sz w:val="22"/>
        </w:rPr>
        <w:t xml:space="preserve">) must not be made to parties listed on the government-wide exclusions in the </w:t>
      </w:r>
      <w:hyperlink r:id="rId25" w:history="1">
        <w:r w:rsidRPr="00C33F7B">
          <w:rPr>
            <w:rFonts w:asciiTheme="minorHAnsi" w:hAnsiTheme="minorHAnsi" w:cs="Arial"/>
            <w:color w:val="0000FF"/>
            <w:sz w:val="22"/>
            <w:u w:val="single"/>
          </w:rPr>
          <w:t>System for Award Management</w:t>
        </w:r>
      </w:hyperlink>
      <w:r w:rsidRPr="00C33F7B">
        <w:rPr>
          <w:rFonts w:asciiTheme="minorHAnsi" w:hAnsiTheme="minorHAnsi" w:cs="Arial"/>
          <w:sz w:val="22"/>
        </w:rPr>
        <w:t xml:space="preserve"> (SAM), in accordance with the OMB guidelines at </w:t>
      </w:r>
      <w:hyperlink r:id="rId26" w:history="1">
        <w:r w:rsidRPr="00C33F7B">
          <w:rPr>
            <w:rFonts w:asciiTheme="minorHAnsi" w:hAnsiTheme="minorHAnsi" w:cs="Arial"/>
            <w:color w:val="0000FF"/>
            <w:sz w:val="22"/>
            <w:u w:val="single"/>
          </w:rPr>
          <w:t>2 CFR 180</w:t>
        </w:r>
      </w:hyperlink>
      <w:r w:rsidRPr="00C33F7B">
        <w:rPr>
          <w:rFonts w:asciiTheme="minorHAnsi" w:hAnsiTheme="minorHAnsi" w:cs="Arial"/>
          <w:sz w:val="22"/>
        </w:rPr>
        <w:t xml:space="preserve"> that implement </w:t>
      </w:r>
      <w:hyperlink r:id="rId27" w:history="1">
        <w:r w:rsidRPr="00C33F7B">
          <w:rPr>
            <w:rFonts w:asciiTheme="minorHAnsi" w:hAnsiTheme="minorHAnsi" w:cs="Arial"/>
            <w:color w:val="0000FF"/>
            <w:sz w:val="22"/>
            <w:u w:val="single"/>
          </w:rPr>
          <w:t>Executive Orders 12549</w:t>
        </w:r>
      </w:hyperlink>
      <w:r w:rsidRPr="00C33F7B">
        <w:rPr>
          <w:rFonts w:asciiTheme="minorHAnsi" w:hAnsiTheme="minorHAnsi" w:cs="Arial"/>
          <w:sz w:val="22"/>
        </w:rPr>
        <w:t xml:space="preserve"> (</w:t>
      </w:r>
      <w:hyperlink r:id="rId28" w:history="1">
        <w:r w:rsidRPr="00C33F7B">
          <w:rPr>
            <w:rFonts w:asciiTheme="minorHAnsi" w:eastAsia="Calibri" w:hAnsiTheme="minorHAnsi" w:cs="Arial"/>
            <w:color w:val="0000FF"/>
            <w:sz w:val="22"/>
            <w:u w:val="single"/>
            <w:lang w:val="en"/>
          </w:rPr>
          <w:t>51 FR 6370; February 21, 1986</w:t>
        </w:r>
      </w:hyperlink>
      <w:r w:rsidRPr="00C33F7B">
        <w:rPr>
          <w:rFonts w:asciiTheme="minorHAnsi" w:hAnsiTheme="minorHAnsi" w:cs="Arial"/>
          <w:sz w:val="22"/>
        </w:rPr>
        <w:t>) and 12689 (</w:t>
      </w:r>
      <w:hyperlink r:id="rId29" w:history="1">
        <w:r w:rsidRPr="00C33F7B">
          <w:rPr>
            <w:rFonts w:asciiTheme="minorHAnsi" w:hAnsiTheme="minorHAnsi" w:cs="Arial"/>
            <w:color w:val="0000FF"/>
            <w:sz w:val="22"/>
            <w:u w:val="single"/>
          </w:rPr>
          <w:t>54 FR 34131; August 18, 1989</w:t>
        </w:r>
      </w:hyperlink>
      <w:r w:rsidRPr="00C33F7B">
        <w:rPr>
          <w:rFonts w:asciiTheme="minorHAnsi" w:hAnsiTheme="minorHAnsi" w:cs="Arial"/>
          <w:sz w:val="22"/>
        </w:rPr>
        <w:t xml:space="preserve">), “Debarment and Suspension.” SAM Exclusions contains the names of parties debarred, suspended, or otherwise excluded by agencies, as well as parties declared ineligible under statutory or regulatory authority other than </w:t>
      </w:r>
      <w:hyperlink r:id="rId30" w:history="1">
        <w:r w:rsidRPr="00C33F7B">
          <w:rPr>
            <w:rFonts w:asciiTheme="minorHAnsi" w:hAnsiTheme="minorHAnsi" w:cs="Arial"/>
            <w:color w:val="0000FF"/>
            <w:sz w:val="22"/>
            <w:u w:val="single"/>
          </w:rPr>
          <w:t>Executive Order 12549</w:t>
        </w:r>
      </w:hyperlink>
      <w:r w:rsidRPr="00C33F7B">
        <w:rPr>
          <w:rFonts w:asciiTheme="minorHAnsi" w:hAnsiTheme="minorHAnsi" w:cs="Arial"/>
          <w:sz w:val="22"/>
        </w:rPr>
        <w:t>.</w:t>
      </w:r>
    </w:p>
    <w:p w14:paraId="0D7C6AEE" w14:textId="344E2469" w:rsidR="0066174E" w:rsidRPr="00C33F7B" w:rsidRDefault="0066174E" w:rsidP="00721538">
      <w:pPr>
        <w:pStyle w:val="ListParagraph"/>
        <w:numPr>
          <w:ilvl w:val="0"/>
          <w:numId w:val="12"/>
        </w:numPr>
        <w:spacing w:before="120" w:after="120" w:line="240" w:lineRule="auto"/>
        <w:ind w:left="648"/>
        <w:contextualSpacing w:val="0"/>
        <w:rPr>
          <w:rFonts w:asciiTheme="minorHAnsi" w:eastAsia="Calibri" w:hAnsiTheme="minorHAnsi"/>
          <w:sz w:val="22"/>
          <w:szCs w:val="22"/>
        </w:rPr>
      </w:pPr>
      <w:r w:rsidRPr="00C33F7B">
        <w:rPr>
          <w:rFonts w:asciiTheme="minorHAnsi" w:eastAsia="Calibri" w:hAnsiTheme="minorHAnsi"/>
          <w:sz w:val="22"/>
          <w:szCs w:val="22"/>
        </w:rPr>
        <w:t xml:space="preserve">This Contract is a covered transaction for purposes of 2 C.F.R. </w:t>
      </w:r>
      <w:r w:rsidR="0099775B" w:rsidRPr="00C33F7B">
        <w:rPr>
          <w:rFonts w:asciiTheme="minorHAnsi" w:eastAsia="Calibri" w:hAnsiTheme="minorHAnsi"/>
          <w:sz w:val="22"/>
          <w:szCs w:val="22"/>
        </w:rPr>
        <w:t>P</w:t>
      </w:r>
      <w:r w:rsidR="003F4F3F" w:rsidRPr="00C33F7B">
        <w:rPr>
          <w:rFonts w:asciiTheme="minorHAnsi" w:eastAsia="Calibri" w:hAnsiTheme="minorHAnsi"/>
          <w:sz w:val="22"/>
          <w:szCs w:val="22"/>
        </w:rPr>
        <w:t>art</w:t>
      </w:r>
      <w:r w:rsidRPr="00C33F7B">
        <w:rPr>
          <w:rFonts w:asciiTheme="minorHAnsi" w:eastAsia="Calibri" w:hAnsiTheme="minorHAnsi"/>
          <w:sz w:val="22"/>
          <w:szCs w:val="22"/>
        </w:rPr>
        <w:t xml:space="preserve"> 180 and 2</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8"/>
          <w:sz w:val="22"/>
          <w:szCs w:val="22"/>
        </w:rPr>
        <w:t xml:space="preserve"> </w:t>
      </w:r>
      <w:r w:rsidR="0099775B" w:rsidRPr="00C33F7B">
        <w:rPr>
          <w:rFonts w:asciiTheme="minorHAnsi" w:eastAsia="Calibri" w:hAnsiTheme="minorHAnsi"/>
          <w:sz w:val="22"/>
          <w:szCs w:val="22"/>
        </w:rPr>
        <w:t>P</w:t>
      </w:r>
      <w:r w:rsidR="003F4F3F" w:rsidRPr="00C33F7B">
        <w:rPr>
          <w:rFonts w:asciiTheme="minorHAnsi" w:eastAsia="Calibri" w:hAnsiTheme="minorHAnsi"/>
          <w:sz w:val="22"/>
          <w:szCs w:val="22"/>
        </w:rPr>
        <w:t>art</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3000. As</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such,</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the</w:t>
      </w:r>
      <w:r w:rsidRPr="00C33F7B">
        <w:rPr>
          <w:rFonts w:asciiTheme="minorHAnsi" w:eastAsia="Calibri" w:hAnsiTheme="minorHAnsi"/>
          <w:spacing w:val="-6"/>
          <w:sz w:val="22"/>
          <w:szCs w:val="22"/>
        </w:rPr>
        <w:t xml:space="preserve"> C</w:t>
      </w:r>
      <w:r w:rsidRPr="00C33F7B">
        <w:rPr>
          <w:rFonts w:asciiTheme="minorHAnsi" w:eastAsia="Calibri" w:hAnsiTheme="minorHAnsi"/>
          <w:sz w:val="22"/>
          <w:szCs w:val="22"/>
        </w:rPr>
        <w:t>ontractor</w:t>
      </w:r>
      <w:r w:rsidRPr="00C33F7B">
        <w:rPr>
          <w:rFonts w:asciiTheme="minorHAnsi" w:eastAsia="Calibri" w:hAnsiTheme="minorHAnsi"/>
          <w:spacing w:val="-10"/>
          <w:sz w:val="22"/>
          <w:szCs w:val="22"/>
        </w:rPr>
        <w:t xml:space="preserve"> </w:t>
      </w:r>
      <w:r w:rsidRPr="00C33F7B">
        <w:rPr>
          <w:rFonts w:asciiTheme="minorHAnsi" w:eastAsia="Calibri" w:hAnsiTheme="minorHAnsi"/>
          <w:sz w:val="22"/>
          <w:szCs w:val="22"/>
        </w:rPr>
        <w:t>is</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required</w:t>
      </w:r>
      <w:r w:rsidRPr="00C33F7B">
        <w:rPr>
          <w:rFonts w:asciiTheme="minorHAnsi" w:eastAsia="Calibri" w:hAnsiTheme="minorHAnsi"/>
          <w:spacing w:val="-7"/>
          <w:sz w:val="22"/>
          <w:szCs w:val="22"/>
        </w:rPr>
        <w:t xml:space="preserve"> </w:t>
      </w:r>
      <w:r w:rsidRPr="00C33F7B">
        <w:rPr>
          <w:rFonts w:asciiTheme="minorHAnsi" w:eastAsia="Calibri" w:hAnsiTheme="minorHAnsi"/>
          <w:sz w:val="22"/>
          <w:szCs w:val="22"/>
        </w:rPr>
        <w:t>to</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verify</w:t>
      </w:r>
      <w:r w:rsidRPr="00C33F7B">
        <w:rPr>
          <w:rFonts w:asciiTheme="minorHAnsi" w:eastAsia="Calibri" w:hAnsiTheme="minorHAnsi"/>
          <w:spacing w:val="-17"/>
          <w:sz w:val="22"/>
          <w:szCs w:val="22"/>
        </w:rPr>
        <w:t xml:space="preserve"> </w:t>
      </w:r>
      <w:r w:rsidRPr="00C33F7B">
        <w:rPr>
          <w:rFonts w:asciiTheme="minorHAnsi" w:eastAsia="Calibri" w:hAnsiTheme="minorHAnsi"/>
          <w:sz w:val="22"/>
          <w:szCs w:val="22"/>
        </w:rPr>
        <w:t>that</w:t>
      </w:r>
      <w:r w:rsidRPr="00C33F7B">
        <w:rPr>
          <w:rFonts w:asciiTheme="minorHAnsi" w:eastAsia="Calibri" w:hAnsiTheme="minorHAnsi"/>
          <w:spacing w:val="-5"/>
          <w:sz w:val="22"/>
          <w:szCs w:val="22"/>
        </w:rPr>
        <w:t xml:space="preserve"> </w:t>
      </w:r>
      <w:r w:rsidRPr="00C33F7B">
        <w:rPr>
          <w:rFonts w:asciiTheme="minorHAnsi" w:eastAsia="Calibri" w:hAnsiTheme="minorHAnsi"/>
          <w:sz w:val="22"/>
          <w:szCs w:val="22"/>
        </w:rPr>
        <w:t>none</w:t>
      </w:r>
      <w:r w:rsidRPr="00C33F7B">
        <w:rPr>
          <w:rFonts w:asciiTheme="minorHAnsi" w:eastAsia="Calibri" w:hAnsiTheme="minorHAnsi"/>
          <w:spacing w:val="-9"/>
          <w:sz w:val="22"/>
          <w:szCs w:val="22"/>
        </w:rPr>
        <w:t xml:space="preserve"> </w:t>
      </w:r>
      <w:r w:rsidRPr="00C33F7B">
        <w:rPr>
          <w:rFonts w:asciiTheme="minorHAnsi" w:eastAsia="Calibri" w:hAnsiTheme="minorHAnsi"/>
          <w:sz w:val="22"/>
          <w:szCs w:val="22"/>
        </w:rPr>
        <w:t>of the Contractor’s principals (defined at 2 C.F.R. § 180.995) or its affiliates (defined</w:t>
      </w:r>
      <w:r w:rsidRPr="00C33F7B">
        <w:rPr>
          <w:rFonts w:asciiTheme="minorHAnsi" w:eastAsia="Calibri" w:hAnsiTheme="minorHAnsi"/>
          <w:spacing w:val="-13"/>
          <w:sz w:val="22"/>
          <w:szCs w:val="22"/>
        </w:rPr>
        <w:t xml:space="preserve"> </w:t>
      </w:r>
      <w:r w:rsidRPr="00C33F7B">
        <w:rPr>
          <w:rFonts w:asciiTheme="minorHAnsi" w:eastAsia="Calibri" w:hAnsiTheme="minorHAnsi"/>
          <w:sz w:val="22"/>
          <w:szCs w:val="22"/>
        </w:rPr>
        <w:t>at</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2</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10"/>
          <w:sz w:val="22"/>
          <w:szCs w:val="22"/>
        </w:rPr>
        <w:t xml:space="preserve"> </w:t>
      </w:r>
      <w:r w:rsidRPr="00C33F7B">
        <w:rPr>
          <w:rFonts w:asciiTheme="minorHAnsi" w:eastAsia="Calibri" w:hAnsiTheme="minorHAnsi"/>
          <w:sz w:val="22"/>
          <w:szCs w:val="22"/>
        </w:rPr>
        <w:t>§</w:t>
      </w:r>
      <w:r w:rsidRPr="00C33F7B">
        <w:rPr>
          <w:rFonts w:asciiTheme="minorHAnsi" w:eastAsia="Calibri" w:hAnsiTheme="minorHAnsi"/>
          <w:spacing w:val="-9"/>
          <w:sz w:val="22"/>
          <w:szCs w:val="22"/>
        </w:rPr>
        <w:t xml:space="preserve"> </w:t>
      </w:r>
      <w:r w:rsidRPr="00C33F7B">
        <w:rPr>
          <w:rFonts w:asciiTheme="minorHAnsi" w:eastAsia="Calibri" w:hAnsiTheme="minorHAnsi"/>
          <w:sz w:val="22"/>
          <w:szCs w:val="22"/>
        </w:rPr>
        <w:t>180.905)</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are</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excluded</w:t>
      </w:r>
      <w:r w:rsidRPr="00C33F7B">
        <w:rPr>
          <w:rFonts w:asciiTheme="minorHAnsi" w:eastAsia="Calibri" w:hAnsiTheme="minorHAnsi"/>
          <w:spacing w:val="-13"/>
          <w:sz w:val="22"/>
          <w:szCs w:val="22"/>
        </w:rPr>
        <w:t xml:space="preserve"> </w:t>
      </w:r>
      <w:r w:rsidRPr="00C33F7B">
        <w:rPr>
          <w:rFonts w:asciiTheme="minorHAnsi" w:eastAsia="Calibri" w:hAnsiTheme="minorHAnsi"/>
          <w:sz w:val="22"/>
          <w:szCs w:val="22"/>
        </w:rPr>
        <w:t>(defined</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at</w:t>
      </w:r>
      <w:r w:rsidRPr="00C33F7B">
        <w:rPr>
          <w:rFonts w:asciiTheme="minorHAnsi" w:eastAsia="Calibri" w:hAnsiTheme="minorHAnsi"/>
          <w:spacing w:val="-11"/>
          <w:sz w:val="22"/>
          <w:szCs w:val="22"/>
        </w:rPr>
        <w:t xml:space="preserve"> </w:t>
      </w:r>
      <w:r w:rsidRPr="00C33F7B">
        <w:rPr>
          <w:rFonts w:asciiTheme="minorHAnsi" w:eastAsia="Calibri" w:hAnsiTheme="minorHAnsi"/>
          <w:sz w:val="22"/>
          <w:szCs w:val="22"/>
        </w:rPr>
        <w:t>2</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4"/>
          <w:sz w:val="22"/>
          <w:szCs w:val="22"/>
        </w:rPr>
        <w:t xml:space="preserve"> </w:t>
      </w:r>
      <w:r w:rsidRPr="00C33F7B">
        <w:rPr>
          <w:rFonts w:asciiTheme="minorHAnsi" w:eastAsia="Calibri" w:hAnsiTheme="minorHAnsi"/>
          <w:sz w:val="22"/>
          <w:szCs w:val="22"/>
        </w:rPr>
        <w:t>§</w:t>
      </w:r>
      <w:r w:rsidRPr="00C33F7B">
        <w:rPr>
          <w:rFonts w:asciiTheme="minorHAnsi" w:eastAsia="Calibri" w:hAnsiTheme="minorHAnsi"/>
          <w:spacing w:val="-5"/>
          <w:sz w:val="22"/>
          <w:szCs w:val="22"/>
        </w:rPr>
        <w:t xml:space="preserve"> </w:t>
      </w:r>
      <w:r w:rsidRPr="00C33F7B">
        <w:rPr>
          <w:rFonts w:asciiTheme="minorHAnsi" w:eastAsia="Calibri" w:hAnsiTheme="minorHAnsi"/>
          <w:sz w:val="22"/>
          <w:szCs w:val="22"/>
        </w:rPr>
        <w:t>180.940) or disqualified (defined at 2 C.F.R. §</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180.935).</w:t>
      </w:r>
    </w:p>
    <w:p w14:paraId="791EEA6C" w14:textId="4E3F95A3" w:rsidR="0066174E" w:rsidRPr="00C33F7B" w:rsidRDefault="0066174E" w:rsidP="00721538">
      <w:pPr>
        <w:pStyle w:val="ListParagraph"/>
        <w:numPr>
          <w:ilvl w:val="0"/>
          <w:numId w:val="12"/>
        </w:numPr>
        <w:spacing w:before="120" w:after="120" w:line="240" w:lineRule="auto"/>
        <w:ind w:left="648"/>
        <w:contextualSpacing w:val="0"/>
        <w:rPr>
          <w:rFonts w:asciiTheme="minorHAnsi" w:eastAsia="Calibri" w:hAnsiTheme="minorHAnsi" w:cs="Arial"/>
          <w:sz w:val="22"/>
          <w:szCs w:val="22"/>
        </w:rPr>
      </w:pPr>
      <w:r w:rsidRPr="00C33F7B">
        <w:rPr>
          <w:rFonts w:asciiTheme="minorHAnsi" w:eastAsia="Calibri" w:hAnsiTheme="minorHAnsi" w:cs="Arial"/>
          <w:sz w:val="22"/>
          <w:szCs w:val="22"/>
        </w:rPr>
        <w:t xml:space="preserve">The Contractor must comply with 2 C.F.R. </w:t>
      </w:r>
      <w:r w:rsidR="0099775B"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180, subpart C and 2 C.F.R. </w:t>
      </w:r>
      <w:r w:rsidR="0099775B"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3000, subpart C, and must include a requirement to comply with these regulations in any lower tier covered transaction it enters</w:t>
      </w:r>
      <w:r w:rsidRPr="00C33F7B">
        <w:rPr>
          <w:rFonts w:asciiTheme="minorHAnsi" w:eastAsia="Calibri" w:hAnsiTheme="minorHAnsi" w:cs="Arial"/>
          <w:spacing w:val="-19"/>
          <w:sz w:val="22"/>
          <w:szCs w:val="22"/>
        </w:rPr>
        <w:t xml:space="preserve"> </w:t>
      </w:r>
      <w:r w:rsidRPr="00C33F7B">
        <w:rPr>
          <w:rFonts w:asciiTheme="minorHAnsi" w:eastAsia="Calibri" w:hAnsiTheme="minorHAnsi" w:cs="Arial"/>
          <w:sz w:val="22"/>
          <w:szCs w:val="22"/>
        </w:rPr>
        <w:t>into.</w:t>
      </w:r>
    </w:p>
    <w:p w14:paraId="321439C1" w14:textId="56AEA3B2" w:rsidR="0066174E" w:rsidRPr="00C33F7B" w:rsidRDefault="0066174E" w:rsidP="00721538">
      <w:pPr>
        <w:pStyle w:val="ListParagraph"/>
        <w:numPr>
          <w:ilvl w:val="0"/>
          <w:numId w:val="12"/>
        </w:numPr>
        <w:spacing w:before="120" w:after="120" w:line="240" w:lineRule="auto"/>
        <w:ind w:left="648"/>
        <w:contextualSpacing w:val="0"/>
        <w:rPr>
          <w:rFonts w:asciiTheme="minorHAnsi" w:eastAsia="Calibri" w:hAnsiTheme="minorHAnsi" w:cs="Arial"/>
          <w:sz w:val="22"/>
          <w:szCs w:val="22"/>
        </w:rPr>
      </w:pPr>
      <w:r w:rsidRPr="00C33F7B">
        <w:rPr>
          <w:rFonts w:asciiTheme="minorHAnsi" w:eastAsia="Calibri" w:hAnsiTheme="minorHAnsi" w:cs="Arial"/>
          <w:sz w:val="22"/>
          <w:szCs w:val="22"/>
        </w:rPr>
        <w:t>This</w:t>
      </w:r>
      <w:r w:rsidRPr="00C33F7B">
        <w:rPr>
          <w:rFonts w:asciiTheme="minorHAnsi" w:eastAsia="Calibri" w:hAnsiTheme="minorHAnsi" w:cs="Arial"/>
          <w:spacing w:val="-13"/>
          <w:sz w:val="22"/>
          <w:szCs w:val="22"/>
        </w:rPr>
        <w:t xml:space="preserve"> </w:t>
      </w:r>
      <w:r w:rsidRPr="00C33F7B">
        <w:rPr>
          <w:rFonts w:asciiTheme="minorHAnsi" w:eastAsia="Calibri" w:hAnsiTheme="minorHAnsi" w:cs="Arial"/>
          <w:sz w:val="22"/>
          <w:szCs w:val="22"/>
        </w:rPr>
        <w:t>certification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is</w:t>
      </w:r>
      <w:r w:rsidRPr="00C33F7B">
        <w:rPr>
          <w:rFonts w:asciiTheme="minorHAnsi" w:eastAsia="Calibri" w:hAnsiTheme="minorHAnsi" w:cs="Arial"/>
          <w:spacing w:val="-9"/>
          <w:sz w:val="22"/>
          <w:szCs w:val="22"/>
        </w:rPr>
        <w:t xml:space="preserve"> </w:t>
      </w:r>
      <w:r w:rsidRPr="00C33F7B">
        <w:rPr>
          <w:rFonts w:asciiTheme="minorHAnsi" w:eastAsia="Calibri" w:hAnsiTheme="minorHAnsi" w:cs="Arial"/>
          <w:sz w:val="22"/>
          <w:szCs w:val="22"/>
        </w:rPr>
        <w:t>a</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material</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representation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of</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fact</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relied</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upon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by</w:t>
      </w:r>
      <w:r w:rsidRPr="00C33F7B">
        <w:rPr>
          <w:rFonts w:asciiTheme="minorHAnsi" w:eastAsia="Calibri" w:hAnsiTheme="minorHAnsi" w:cs="Arial"/>
          <w:spacing w:val="1"/>
          <w:sz w:val="22"/>
          <w:szCs w:val="22"/>
        </w:rPr>
        <w:t xml:space="preserve"> the State. </w:t>
      </w:r>
      <w:r w:rsidRPr="00C33F7B">
        <w:rPr>
          <w:rFonts w:asciiTheme="minorHAnsi" w:eastAsia="Calibri" w:hAnsiTheme="minorHAnsi" w:cs="Arial"/>
          <w:spacing w:val="-3"/>
          <w:sz w:val="22"/>
          <w:szCs w:val="22"/>
        </w:rPr>
        <w:t xml:space="preserve">If </w:t>
      </w:r>
      <w:r w:rsidRPr="00C33F7B">
        <w:rPr>
          <w:rFonts w:asciiTheme="minorHAnsi" w:eastAsia="Calibri" w:hAnsiTheme="minorHAnsi" w:cs="Arial"/>
          <w:sz w:val="22"/>
          <w:szCs w:val="22"/>
        </w:rPr>
        <w:t>it is later determined that the</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contractor</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did</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not</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comply</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with</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2</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C.F.R.</w:t>
      </w:r>
      <w:r w:rsidRPr="00C33F7B">
        <w:rPr>
          <w:rFonts w:asciiTheme="minorHAnsi" w:eastAsia="Calibri" w:hAnsiTheme="minorHAnsi" w:cs="Arial"/>
          <w:spacing w:val="-3"/>
          <w:sz w:val="22"/>
          <w:szCs w:val="22"/>
        </w:rPr>
        <w:t xml:space="preserve"> </w:t>
      </w:r>
      <w:r w:rsidR="00A6141D" w:rsidRPr="00C33F7B">
        <w:rPr>
          <w:rFonts w:asciiTheme="minorHAnsi" w:eastAsia="Calibri" w:hAnsiTheme="minorHAnsi" w:cs="Arial"/>
          <w:sz w:val="22"/>
          <w:szCs w:val="22"/>
        </w:rPr>
        <w:t>Part</w:t>
      </w:r>
      <w:r w:rsidRPr="00C33F7B">
        <w:rPr>
          <w:rFonts w:asciiTheme="minorHAnsi" w:eastAsia="Calibri" w:hAnsiTheme="minorHAnsi" w:cs="Arial"/>
          <w:sz w:val="22"/>
          <w:szCs w:val="22"/>
        </w:rPr>
        <w:t>.</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180,</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subpart</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C</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and</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2</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 xml:space="preserve">C.F.R. </w:t>
      </w:r>
      <w:r w:rsidR="00A6141D" w:rsidRPr="00C33F7B">
        <w:rPr>
          <w:rFonts w:asciiTheme="minorHAnsi" w:eastAsia="Calibri" w:hAnsiTheme="minorHAnsi" w:cs="Arial"/>
          <w:sz w:val="22"/>
          <w:szCs w:val="22"/>
        </w:rPr>
        <w:t>Part</w:t>
      </w:r>
      <w:r w:rsidRPr="00C33F7B">
        <w:rPr>
          <w:rFonts w:asciiTheme="minorHAnsi" w:eastAsia="Calibri" w:hAnsiTheme="minorHAnsi" w:cs="Arial"/>
          <w:sz w:val="22"/>
          <w:szCs w:val="22"/>
        </w:rPr>
        <w:t>. 3000, subpart C, in addition to remedies available to the State, the Federal Government may pursue available remedies, including but not limited to suspension and/or debarment</w:t>
      </w:r>
      <w:r w:rsidR="00AD7945" w:rsidRPr="00C33F7B">
        <w:rPr>
          <w:rFonts w:asciiTheme="minorHAnsi" w:eastAsia="Calibri" w:hAnsiTheme="minorHAnsi" w:cs="Arial"/>
          <w:sz w:val="22"/>
          <w:szCs w:val="22"/>
        </w:rPr>
        <w:t>.</w:t>
      </w:r>
    </w:p>
    <w:p w14:paraId="14DB2616" w14:textId="503755A2" w:rsidR="001568EF" w:rsidRPr="00C33F7B" w:rsidRDefault="0066174E" w:rsidP="00721538">
      <w:pPr>
        <w:pStyle w:val="ListParagraph"/>
        <w:numPr>
          <w:ilvl w:val="0"/>
          <w:numId w:val="12"/>
        </w:numPr>
        <w:spacing w:before="120" w:after="120" w:line="240" w:lineRule="auto"/>
        <w:ind w:left="648"/>
        <w:contextualSpacing w:val="0"/>
        <w:rPr>
          <w:rFonts w:asciiTheme="minorHAnsi" w:hAnsiTheme="minorHAnsi"/>
          <w:sz w:val="22"/>
          <w:szCs w:val="22"/>
        </w:rPr>
      </w:pPr>
      <w:r w:rsidRPr="00C33F7B">
        <w:rPr>
          <w:rFonts w:asciiTheme="minorHAnsi" w:eastAsia="Calibri" w:hAnsiTheme="minorHAnsi" w:cs="Arial"/>
          <w:sz w:val="22"/>
          <w:szCs w:val="22"/>
        </w:rPr>
        <w:t xml:space="preserve">The bidder or proposer agrees to comply with the requirements </w:t>
      </w:r>
      <w:r w:rsidRPr="00C33F7B">
        <w:rPr>
          <w:rFonts w:asciiTheme="minorHAnsi" w:eastAsia="Calibri" w:hAnsiTheme="minorHAnsi" w:cs="Arial"/>
          <w:spacing w:val="2"/>
          <w:sz w:val="22"/>
          <w:szCs w:val="22"/>
        </w:rPr>
        <w:t xml:space="preserve">of 2 </w:t>
      </w:r>
      <w:r w:rsidRPr="00C33F7B">
        <w:rPr>
          <w:rFonts w:asciiTheme="minorHAnsi" w:eastAsia="Calibri" w:hAnsiTheme="minorHAnsi" w:cs="Arial"/>
          <w:sz w:val="22"/>
          <w:szCs w:val="22"/>
        </w:rPr>
        <w:t xml:space="preserve">C.F.R. </w:t>
      </w:r>
      <w:r w:rsidR="00A6141D"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180, subpart C and 2 C.F.R. </w:t>
      </w:r>
      <w:r w:rsidR="00A6141D"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3000, subpart C while this offer is valid and throughout the period of any contract that may arise from this offer. The bidder or proposer further agrees to include a provision requiring such compliance in its lower tier covered</w:t>
      </w:r>
      <w:r w:rsidRPr="00C33F7B">
        <w:rPr>
          <w:rFonts w:asciiTheme="minorHAnsi" w:eastAsia="Calibri" w:hAnsiTheme="minorHAnsi" w:cs="Arial"/>
          <w:spacing w:val="-14"/>
          <w:sz w:val="22"/>
          <w:szCs w:val="22"/>
        </w:rPr>
        <w:t xml:space="preserve"> </w:t>
      </w:r>
      <w:r w:rsidRPr="00C33F7B">
        <w:rPr>
          <w:rFonts w:asciiTheme="minorHAnsi" w:eastAsia="Calibri" w:hAnsiTheme="minorHAnsi" w:cs="Arial"/>
          <w:sz w:val="22"/>
          <w:szCs w:val="22"/>
        </w:rPr>
        <w:t>transactions</w:t>
      </w:r>
      <w:r w:rsidR="00C83CAD" w:rsidRPr="00C33F7B">
        <w:rPr>
          <w:rFonts w:asciiTheme="minorHAnsi" w:eastAsia="Calibri" w:hAnsiTheme="minorHAnsi" w:cs="Arial"/>
          <w:sz w:val="22"/>
          <w:szCs w:val="22"/>
        </w:rPr>
        <w:t>.</w:t>
      </w:r>
    </w:p>
    <w:p w14:paraId="734CB76A" w14:textId="699D582F" w:rsidR="0066174E" w:rsidRPr="00C33F7B" w:rsidRDefault="00502A27"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 xml:space="preserve">H. </w:t>
      </w:r>
      <w:r w:rsidR="0066174E" w:rsidRPr="00C33F7B">
        <w:rPr>
          <w:rFonts w:asciiTheme="minorHAnsi" w:hAnsiTheme="minorHAnsi"/>
          <w:sz w:val="22"/>
          <w:szCs w:val="22"/>
        </w:rPr>
        <w:t>Byrd Anti-Lobbying Amendment</w:t>
      </w:r>
      <w:r w:rsidR="006A4B09" w:rsidRPr="00C33F7B">
        <w:rPr>
          <w:rFonts w:asciiTheme="minorHAnsi" w:hAnsiTheme="minorHAnsi"/>
          <w:sz w:val="22"/>
          <w:szCs w:val="22"/>
        </w:rPr>
        <w:t xml:space="preserve">, 31 U.S.C. </w:t>
      </w:r>
      <w:r w:rsidR="006A4B09" w:rsidRPr="00C33F7B">
        <w:rPr>
          <w:rFonts w:asciiTheme="minorHAnsi" w:eastAsia="Calibri" w:hAnsiTheme="minorHAnsi"/>
          <w:sz w:val="22"/>
          <w:szCs w:val="22"/>
        </w:rPr>
        <w:t>§ 1352 (as amended)</w:t>
      </w:r>
    </w:p>
    <w:p w14:paraId="61254D13" w14:textId="195316F3" w:rsidR="0066174E" w:rsidRPr="00C33F7B" w:rsidRDefault="0066174E" w:rsidP="00721538">
      <w:pPr>
        <w:spacing w:before="120" w:after="120" w:line="240" w:lineRule="auto"/>
        <w:ind w:left="288"/>
        <w:rPr>
          <w:rFonts w:asciiTheme="minorHAnsi" w:hAnsiTheme="minorHAnsi" w:cs="Arial"/>
          <w:sz w:val="22"/>
        </w:rPr>
      </w:pPr>
      <w:r w:rsidRPr="00C33F7B">
        <w:rPr>
          <w:rFonts w:asciiTheme="minorHAnsi" w:eastAsia="Calibri" w:hAnsiTheme="minorHAnsi" w:cs="Arial"/>
          <w:sz w:val="22"/>
        </w:rPr>
        <w:t xml:space="preserve">Contractor </w:t>
      </w:r>
      <w:r w:rsidR="00005749" w:rsidRPr="00C33F7B">
        <w:rPr>
          <w:rFonts w:asciiTheme="minorHAnsi" w:eastAsia="Calibri" w:hAnsiTheme="minorHAnsi" w:cs="Arial"/>
          <w:sz w:val="22"/>
        </w:rPr>
        <w:t xml:space="preserve">has applied </w:t>
      </w:r>
      <w:r w:rsidRPr="00C33F7B">
        <w:rPr>
          <w:rFonts w:asciiTheme="minorHAnsi" w:eastAsia="Calibri" w:hAnsiTheme="minorHAnsi" w:cs="Arial"/>
          <w:sz w:val="22"/>
        </w:rPr>
        <w:t xml:space="preserve">or bid for an award of </w:t>
      </w:r>
      <w:r w:rsidR="00F734F9" w:rsidRPr="00C33F7B">
        <w:rPr>
          <w:rFonts w:asciiTheme="minorHAnsi" w:eastAsia="Calibri" w:hAnsiTheme="minorHAnsi" w:cs="Arial"/>
          <w:b/>
          <w:bCs/>
          <w:sz w:val="22"/>
        </w:rPr>
        <w:t>more than</w:t>
      </w:r>
      <w:r w:rsidR="00F734F9" w:rsidRPr="00C33F7B">
        <w:rPr>
          <w:rFonts w:asciiTheme="minorHAnsi" w:eastAsia="Calibri" w:hAnsiTheme="minorHAnsi" w:cs="Arial"/>
          <w:sz w:val="22"/>
        </w:rPr>
        <w:t xml:space="preserve"> </w:t>
      </w:r>
      <w:r w:rsidRPr="00C33F7B">
        <w:rPr>
          <w:rFonts w:asciiTheme="minorHAnsi" w:eastAsia="Calibri" w:hAnsiTheme="minorHAnsi" w:cs="Arial"/>
          <w:b/>
          <w:bCs/>
          <w:sz w:val="22"/>
        </w:rPr>
        <w:t xml:space="preserve">$100,000 </w:t>
      </w:r>
      <w:r w:rsidR="00005749" w:rsidRPr="00C33F7B">
        <w:rPr>
          <w:rFonts w:asciiTheme="minorHAnsi" w:eastAsia="Calibri" w:hAnsiTheme="minorHAnsi" w:cs="Arial"/>
          <w:sz w:val="22"/>
        </w:rPr>
        <w:t xml:space="preserve">and </w:t>
      </w:r>
      <w:r w:rsidRPr="00C33F7B">
        <w:rPr>
          <w:rFonts w:asciiTheme="minorHAnsi" w:eastAsia="Calibri" w:hAnsiTheme="minorHAnsi" w:cs="Arial"/>
          <w:sz w:val="22"/>
        </w:rPr>
        <w:t xml:space="preserve">shall file the required certification in </w:t>
      </w:r>
      <w:r w:rsidRPr="00C33F7B">
        <w:rPr>
          <w:rFonts w:asciiTheme="minorHAnsi" w:eastAsia="Calibri" w:hAnsiTheme="minorHAnsi" w:cs="Arial"/>
          <w:i/>
          <w:iCs/>
          <w:sz w:val="22"/>
        </w:rPr>
        <w:t>Exhibit 1 – Byrd Anti-Lobbying Certification</w:t>
      </w:r>
      <w:r w:rsidRPr="00C33F7B">
        <w:rPr>
          <w:rFonts w:asciiTheme="minorHAnsi" w:eastAsia="Calibri" w:hAnsiTheme="minorHAnsi" w:cs="Arial"/>
          <w:sz w:val="22"/>
        </w:rPr>
        <w:t xml:space="preserve"> </w:t>
      </w:r>
      <w:r w:rsidR="002F1FE2" w:rsidRPr="00C33F7B">
        <w:rPr>
          <w:rFonts w:asciiTheme="minorHAnsi" w:eastAsia="Calibri" w:hAnsiTheme="minorHAnsi" w:cs="Arial"/>
          <w:sz w:val="22"/>
        </w:rPr>
        <w:t>attached to the end of this Addendum</w:t>
      </w:r>
      <w:r w:rsidRPr="00C33F7B">
        <w:rPr>
          <w:rFonts w:asciiTheme="minorHAnsi" w:eastAsia="Calibri" w:hAnsiTheme="minorHAnsi" w:cs="Arial"/>
          <w:sz w:val="22"/>
        </w:rPr>
        <w:t xml:space="preserve">. Each tier certifies to the tier above that it will not and has not used </w:t>
      </w:r>
      <w:r w:rsidR="006A4B09" w:rsidRPr="00C33F7B">
        <w:rPr>
          <w:rFonts w:asciiTheme="minorHAnsi" w:eastAsia="Calibri" w:hAnsiTheme="minorHAnsi" w:cs="Arial"/>
          <w:sz w:val="22"/>
        </w:rPr>
        <w:t xml:space="preserve">federally </w:t>
      </w:r>
      <w:r w:rsidRPr="00C33F7B">
        <w:rPr>
          <w:rFonts w:asciiTheme="minorHAnsi" w:eastAsia="Calibri" w:hAnsiTheme="minorHAnsi" w:cs="Arial"/>
          <w:sz w:val="22"/>
        </w:rPr>
        <w:t xml:space="preserve">appropriated funds to pay any person or organization for influencing or attempting to influence an officer or employee of any agency, a Member of Congress, officer or employee of Congress, or an employee of a Member of Congress in connection with obtaining any </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contract, grant, or any other award covered by 31 U.S.C. § 1352. Each tier shall also disclose any lobbying with non-</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 xml:space="preserve">funds that takes place in connection with obtaining any </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 xml:space="preserve">award. Such disclosures are forwarded from tier to tier up to the recipient who in turn will forward the certification(s) to the </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awarding agency.</w:t>
      </w:r>
    </w:p>
    <w:p w14:paraId="0A178AEB" w14:textId="5E646A93" w:rsidR="0066174E" w:rsidRPr="00C33F7B" w:rsidRDefault="00502A27"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I.</w:t>
      </w:r>
      <w:r w:rsidR="00D5718D" w:rsidRPr="00C33F7B">
        <w:rPr>
          <w:rFonts w:asciiTheme="minorHAnsi" w:hAnsiTheme="minorHAnsi"/>
          <w:sz w:val="22"/>
          <w:szCs w:val="22"/>
        </w:rPr>
        <w:t xml:space="preserve"> </w:t>
      </w:r>
      <w:r w:rsidR="0066174E" w:rsidRPr="00C33F7B">
        <w:rPr>
          <w:rFonts w:asciiTheme="minorHAnsi" w:hAnsiTheme="minorHAnsi"/>
          <w:sz w:val="22"/>
          <w:szCs w:val="22"/>
        </w:rPr>
        <w:t>Procurement of Recovered Materials</w:t>
      </w:r>
    </w:p>
    <w:p w14:paraId="44391D08" w14:textId="6F4547DC" w:rsidR="0066174E" w:rsidRPr="00C33F7B" w:rsidRDefault="00FD55CC" w:rsidP="00721538">
      <w:pPr>
        <w:spacing w:before="120" w:after="120" w:line="240" w:lineRule="auto"/>
        <w:ind w:left="288"/>
        <w:rPr>
          <w:rFonts w:asciiTheme="minorHAnsi" w:hAnsiTheme="minorHAnsi" w:cs="Arial"/>
          <w:sz w:val="22"/>
        </w:rPr>
      </w:pPr>
      <w:r w:rsidRPr="00C33F7B">
        <w:rPr>
          <w:rFonts w:asciiTheme="minorHAnsi" w:hAnsiTheme="minorHAnsi"/>
          <w:sz w:val="22"/>
        </w:rPr>
        <w:t>If t</w:t>
      </w:r>
      <w:r w:rsidR="00496D35" w:rsidRPr="00C33F7B">
        <w:rPr>
          <w:rFonts w:asciiTheme="minorHAnsi" w:hAnsiTheme="minorHAnsi"/>
          <w:sz w:val="22"/>
        </w:rPr>
        <w:t xml:space="preserve">his Contract is a procurement </w:t>
      </w:r>
      <w:r w:rsidR="00592380" w:rsidRPr="00C33F7B">
        <w:rPr>
          <w:rFonts w:asciiTheme="minorHAnsi" w:hAnsiTheme="minorHAnsi"/>
          <w:sz w:val="22"/>
        </w:rPr>
        <w:t>to purchase</w:t>
      </w:r>
      <w:r w:rsidR="00496D35" w:rsidRPr="00C33F7B">
        <w:rPr>
          <w:rFonts w:asciiTheme="minorHAnsi" w:hAnsiTheme="minorHAnsi"/>
          <w:sz w:val="22"/>
        </w:rPr>
        <w:t xml:space="preserve"> products or items designated by the EPA under </w:t>
      </w:r>
      <w:hyperlink r:id="rId31" w:history="1">
        <w:r w:rsidR="00496D35" w:rsidRPr="00C33F7B">
          <w:rPr>
            <w:rStyle w:val="Hyperlink"/>
            <w:rFonts w:asciiTheme="minorHAnsi" w:hAnsiTheme="minorHAnsi"/>
            <w:sz w:val="22"/>
          </w:rPr>
          <w:t>40 C.F.R. part 247</w:t>
        </w:r>
      </w:hyperlink>
      <w:r w:rsidR="00496D35" w:rsidRPr="00C33F7B">
        <w:rPr>
          <w:rFonts w:asciiTheme="minorHAnsi" w:hAnsiTheme="minorHAnsi"/>
          <w:sz w:val="22"/>
        </w:rPr>
        <w:t xml:space="preserve"> during the course of a fiscal year</w:t>
      </w:r>
      <w:r w:rsidR="00FB3DE7" w:rsidRPr="00C33F7B">
        <w:rPr>
          <w:rFonts w:asciiTheme="minorHAnsi" w:hAnsiTheme="minorHAnsi"/>
          <w:sz w:val="22"/>
        </w:rPr>
        <w:t>, then u</w:t>
      </w:r>
      <w:r w:rsidR="0066174E" w:rsidRPr="00C33F7B">
        <w:rPr>
          <w:rFonts w:asciiTheme="minorHAnsi" w:eastAsia="Calibri" w:hAnsiTheme="minorHAnsi" w:cs="Arial"/>
          <w:sz w:val="22"/>
        </w:rPr>
        <w:t>nder</w:t>
      </w:r>
      <w:r w:rsidR="0066174E" w:rsidRPr="00C33F7B">
        <w:rPr>
          <w:rFonts w:asciiTheme="minorHAnsi" w:hAnsiTheme="minorHAnsi" w:cs="Arial"/>
          <w:sz w:val="22"/>
        </w:rPr>
        <w:t xml:space="preserve"> </w:t>
      </w:r>
      <w:hyperlink r:id="rId32" w:history="1">
        <w:r w:rsidR="0002032B" w:rsidRPr="00C33F7B">
          <w:rPr>
            <w:rFonts w:asciiTheme="minorHAnsi" w:hAnsiTheme="minorHAnsi" w:cs="Arial"/>
            <w:color w:val="0000FF"/>
            <w:sz w:val="22"/>
            <w:u w:val="single"/>
          </w:rPr>
          <w:t>2 CFR 200.323</w:t>
        </w:r>
      </w:hyperlink>
      <w:r w:rsidR="0066174E" w:rsidRPr="00C33F7B">
        <w:rPr>
          <w:rFonts w:asciiTheme="minorHAnsi" w:hAnsiTheme="minorHAnsi" w:cs="Arial"/>
          <w:sz w:val="22"/>
        </w:rPr>
        <w:t>, Contractors</w:t>
      </w:r>
      <w:r w:rsidR="0066174E" w:rsidRPr="00C33F7B">
        <w:rPr>
          <w:rFonts w:asciiTheme="minorHAnsi" w:hAnsiTheme="minorHAnsi" w:cs="Arial"/>
          <w:b/>
          <w:sz w:val="22"/>
        </w:rPr>
        <w:t xml:space="preserve"> </w:t>
      </w:r>
      <w:r w:rsidR="0066174E" w:rsidRPr="00C33F7B">
        <w:rPr>
          <w:rFonts w:asciiTheme="minorHAnsi" w:hAnsiTheme="minorHAnsi" w:cs="Arial"/>
          <w:sz w:val="22"/>
        </w:rPr>
        <w:t>must comply with section 6002 of the Solid Waste Disposal Act, as amended by the Resource Conservation and Recovery Act.</w:t>
      </w:r>
    </w:p>
    <w:p w14:paraId="5E1B9691" w14:textId="382B622E" w:rsidR="0066174E" w:rsidRPr="00C33F7B" w:rsidRDefault="0066174E" w:rsidP="00721538">
      <w:pPr>
        <w:widowControl w:val="0"/>
        <w:numPr>
          <w:ilvl w:val="0"/>
          <w:numId w:val="6"/>
        </w:numPr>
        <w:tabs>
          <w:tab w:val="left" w:pos="2392"/>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sz w:val="22"/>
        </w:rPr>
        <w:t>In</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performance</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this</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contract,</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Contractor</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shall</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make</w:t>
      </w:r>
      <w:r w:rsidRPr="00C33F7B">
        <w:rPr>
          <w:rFonts w:asciiTheme="minorHAnsi" w:eastAsia="Calibri" w:hAnsiTheme="minorHAnsi" w:cs="Arial"/>
          <w:spacing w:val="-24"/>
          <w:sz w:val="22"/>
        </w:rPr>
        <w:t xml:space="preserve"> </w:t>
      </w:r>
      <w:r w:rsidRPr="00C33F7B">
        <w:rPr>
          <w:rFonts w:asciiTheme="minorHAnsi" w:eastAsia="Calibri" w:hAnsiTheme="minorHAnsi" w:cs="Arial"/>
          <w:sz w:val="22"/>
        </w:rPr>
        <w:t>maximum use of products containing recovered materials that are EPA-designated items unless the product cannot be</w:t>
      </w:r>
      <w:r w:rsidRPr="00C33F7B">
        <w:rPr>
          <w:rFonts w:asciiTheme="minorHAnsi" w:eastAsia="Calibri" w:hAnsiTheme="minorHAnsi" w:cs="Arial"/>
          <w:spacing w:val="-10"/>
          <w:sz w:val="22"/>
        </w:rPr>
        <w:t xml:space="preserve"> </w:t>
      </w:r>
      <w:r w:rsidRPr="00C33F7B">
        <w:rPr>
          <w:rFonts w:asciiTheme="minorHAnsi" w:eastAsia="Calibri" w:hAnsiTheme="minorHAnsi" w:cs="Arial"/>
          <w:sz w:val="22"/>
        </w:rPr>
        <w:t>acquired</w:t>
      </w:r>
      <w:r w:rsidR="00C52886" w:rsidRPr="00C33F7B">
        <w:rPr>
          <w:rFonts w:asciiTheme="minorHAnsi" w:eastAsia="Calibri" w:hAnsiTheme="minorHAnsi" w:cs="Arial"/>
          <w:sz w:val="22"/>
        </w:rPr>
        <w:t>:</w:t>
      </w:r>
    </w:p>
    <w:p w14:paraId="636C30A2" w14:textId="77777777" w:rsidR="0066174E" w:rsidRPr="00C33F7B" w:rsidRDefault="0066174E" w:rsidP="00721538">
      <w:pPr>
        <w:widowControl w:val="0"/>
        <w:numPr>
          <w:ilvl w:val="1"/>
          <w:numId w:val="8"/>
        </w:numPr>
        <w:autoSpaceDE w:val="0"/>
        <w:autoSpaceDN w:val="0"/>
        <w:spacing w:before="120" w:after="120" w:line="240" w:lineRule="auto"/>
        <w:ind w:left="1080"/>
        <w:rPr>
          <w:rFonts w:asciiTheme="minorHAnsi" w:eastAsia="Calibri" w:hAnsiTheme="minorHAnsi" w:cs="Arial"/>
          <w:sz w:val="22"/>
          <w:lang w:bidi="en-US"/>
        </w:rPr>
      </w:pPr>
      <w:r w:rsidRPr="00C33F7B">
        <w:rPr>
          <w:rFonts w:asciiTheme="minorHAnsi" w:eastAsia="Calibri" w:hAnsiTheme="minorHAnsi" w:cs="Arial"/>
          <w:sz w:val="22"/>
          <w:lang w:bidi="en-US"/>
        </w:rPr>
        <w:t xml:space="preserve">Competitively within a timeframe providing for compliance with the contract </w:t>
      </w:r>
      <w:r w:rsidRPr="00C33F7B">
        <w:rPr>
          <w:rFonts w:asciiTheme="minorHAnsi" w:eastAsia="Calibri" w:hAnsiTheme="minorHAnsi" w:cs="Arial"/>
          <w:sz w:val="22"/>
          <w:lang w:bidi="en-US"/>
        </w:rPr>
        <w:lastRenderedPageBreak/>
        <w:t>performance</w:t>
      </w:r>
      <w:r w:rsidRPr="00C33F7B">
        <w:rPr>
          <w:rFonts w:asciiTheme="minorHAnsi" w:eastAsia="Calibri" w:hAnsiTheme="minorHAnsi" w:cs="Arial"/>
          <w:spacing w:val="-13"/>
          <w:sz w:val="22"/>
          <w:lang w:bidi="en-US"/>
        </w:rPr>
        <w:t xml:space="preserve"> </w:t>
      </w:r>
      <w:r w:rsidRPr="00C33F7B">
        <w:rPr>
          <w:rFonts w:asciiTheme="minorHAnsi" w:eastAsia="Calibri" w:hAnsiTheme="minorHAnsi" w:cs="Arial"/>
          <w:sz w:val="22"/>
          <w:lang w:bidi="en-US"/>
        </w:rPr>
        <w:t>schedule;</w:t>
      </w:r>
    </w:p>
    <w:p w14:paraId="4892AFA3" w14:textId="77777777" w:rsidR="0066174E" w:rsidRPr="00C33F7B" w:rsidRDefault="0066174E" w:rsidP="00721538">
      <w:pPr>
        <w:widowControl w:val="0"/>
        <w:numPr>
          <w:ilvl w:val="1"/>
          <w:numId w:val="8"/>
        </w:numPr>
        <w:autoSpaceDE w:val="0"/>
        <w:autoSpaceDN w:val="0"/>
        <w:spacing w:before="120" w:after="120" w:line="240" w:lineRule="auto"/>
        <w:ind w:left="1080"/>
        <w:rPr>
          <w:rFonts w:asciiTheme="minorHAnsi" w:eastAsia="Calibri" w:hAnsiTheme="minorHAnsi" w:cs="Arial"/>
          <w:sz w:val="22"/>
          <w:lang w:bidi="en-US"/>
        </w:rPr>
      </w:pPr>
      <w:r w:rsidRPr="00C33F7B">
        <w:rPr>
          <w:rFonts w:asciiTheme="minorHAnsi" w:eastAsia="Calibri" w:hAnsiTheme="minorHAnsi" w:cs="Arial"/>
          <w:sz w:val="22"/>
          <w:lang w:bidi="en-US"/>
        </w:rPr>
        <w:t>Meeting contract performance requirements;</w:t>
      </w:r>
      <w:r w:rsidRPr="00C33F7B">
        <w:rPr>
          <w:rFonts w:asciiTheme="minorHAnsi" w:eastAsia="Calibri" w:hAnsiTheme="minorHAnsi" w:cs="Arial"/>
          <w:spacing w:val="-12"/>
          <w:sz w:val="22"/>
          <w:lang w:bidi="en-US"/>
        </w:rPr>
        <w:t xml:space="preserve"> </w:t>
      </w:r>
      <w:r w:rsidRPr="00C33F7B">
        <w:rPr>
          <w:rFonts w:asciiTheme="minorHAnsi" w:eastAsia="Calibri" w:hAnsiTheme="minorHAnsi" w:cs="Arial"/>
          <w:sz w:val="22"/>
          <w:lang w:bidi="en-US"/>
        </w:rPr>
        <w:t>or</w:t>
      </w:r>
    </w:p>
    <w:p w14:paraId="3E68D290" w14:textId="2DC30EC6" w:rsidR="0066174E" w:rsidRPr="00C33F7B" w:rsidRDefault="0066174E" w:rsidP="00721538">
      <w:pPr>
        <w:widowControl w:val="0"/>
        <w:numPr>
          <w:ilvl w:val="1"/>
          <w:numId w:val="8"/>
        </w:numPr>
        <w:autoSpaceDE w:val="0"/>
        <w:autoSpaceDN w:val="0"/>
        <w:spacing w:before="120" w:after="120" w:line="240" w:lineRule="auto"/>
        <w:ind w:left="1080"/>
        <w:rPr>
          <w:rFonts w:asciiTheme="minorHAnsi" w:eastAsia="Calibri" w:hAnsiTheme="minorHAnsi" w:cs="Arial"/>
          <w:sz w:val="22"/>
          <w:lang w:bidi="en-US"/>
        </w:rPr>
      </w:pPr>
      <w:r w:rsidRPr="00C33F7B">
        <w:rPr>
          <w:rFonts w:asciiTheme="minorHAnsi" w:eastAsia="Calibri" w:hAnsiTheme="minorHAnsi" w:cs="Arial"/>
          <w:sz w:val="22"/>
          <w:lang w:bidi="en-US"/>
        </w:rPr>
        <w:t>At a reasonable</w:t>
      </w:r>
      <w:r w:rsidRPr="00C33F7B">
        <w:rPr>
          <w:rFonts w:asciiTheme="minorHAnsi" w:eastAsia="Calibri" w:hAnsiTheme="minorHAnsi" w:cs="Arial"/>
          <w:spacing w:val="-11"/>
          <w:sz w:val="22"/>
          <w:lang w:bidi="en-US"/>
        </w:rPr>
        <w:t xml:space="preserve"> </w:t>
      </w:r>
      <w:r w:rsidRPr="00C33F7B">
        <w:rPr>
          <w:rFonts w:asciiTheme="minorHAnsi" w:eastAsia="Calibri" w:hAnsiTheme="minorHAnsi" w:cs="Arial"/>
          <w:sz w:val="22"/>
          <w:lang w:bidi="en-US"/>
        </w:rPr>
        <w:t>price</w:t>
      </w:r>
      <w:r w:rsidR="00485FFD" w:rsidRPr="00C33F7B">
        <w:rPr>
          <w:rFonts w:asciiTheme="minorHAnsi" w:eastAsia="Calibri" w:hAnsiTheme="minorHAnsi" w:cs="Arial"/>
          <w:sz w:val="22"/>
          <w:lang w:bidi="en-US"/>
        </w:rPr>
        <w:t>.</w:t>
      </w:r>
    </w:p>
    <w:p w14:paraId="2214BACD" w14:textId="77777777" w:rsidR="0066174E" w:rsidRPr="00C33F7B" w:rsidRDefault="0066174E" w:rsidP="00721538">
      <w:pPr>
        <w:widowControl w:val="0"/>
        <w:numPr>
          <w:ilvl w:val="0"/>
          <w:numId w:val="6"/>
        </w:numPr>
        <w:tabs>
          <w:tab w:val="left" w:pos="2392"/>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sz w:val="22"/>
        </w:rPr>
        <w:t>Information about this requirement, along with the list of EPA- designated items, is available at EPA’s Comprehensive</w:t>
      </w:r>
      <w:r w:rsidRPr="00C33F7B">
        <w:rPr>
          <w:rFonts w:asciiTheme="minorHAnsi" w:eastAsia="Calibri" w:hAnsiTheme="minorHAnsi" w:cs="Arial"/>
          <w:spacing w:val="-31"/>
          <w:sz w:val="22"/>
        </w:rPr>
        <w:t xml:space="preserve"> </w:t>
      </w:r>
      <w:r w:rsidRPr="00C33F7B">
        <w:rPr>
          <w:rFonts w:asciiTheme="minorHAnsi" w:eastAsia="Calibri" w:hAnsiTheme="minorHAnsi" w:cs="Arial"/>
          <w:sz w:val="22"/>
        </w:rPr>
        <w:t>Procurement Guidelines web site,</w:t>
      </w:r>
      <w:r w:rsidRPr="00C33F7B">
        <w:rPr>
          <w:rFonts w:asciiTheme="minorHAnsi" w:eastAsia="Calibri" w:hAnsiTheme="minorHAnsi" w:cs="Arial"/>
          <w:color w:val="0000FF"/>
          <w:sz w:val="22"/>
        </w:rPr>
        <w:t xml:space="preserve"> </w:t>
      </w:r>
      <w:hyperlink r:id="rId33">
        <w:r w:rsidRPr="00C33F7B">
          <w:rPr>
            <w:rFonts w:asciiTheme="minorHAnsi" w:eastAsia="Calibri" w:hAnsiTheme="minorHAnsi" w:cs="Arial"/>
            <w:color w:val="0000FF"/>
            <w:sz w:val="22"/>
            <w:u w:val="single" w:color="0000FF"/>
          </w:rPr>
          <w:t>https://www.epa.gov/smm/comprehensive</w:t>
        </w:r>
      </w:hyperlink>
      <w:hyperlink r:id="rId34">
        <w:r w:rsidRPr="00C33F7B">
          <w:rPr>
            <w:rFonts w:asciiTheme="minorHAnsi" w:eastAsia="Calibri" w:hAnsiTheme="minorHAnsi" w:cs="Arial"/>
            <w:color w:val="0000FF"/>
            <w:sz w:val="22"/>
            <w:u w:val="single" w:color="0000FF"/>
          </w:rPr>
          <w:t>-</w:t>
        </w:r>
      </w:hyperlink>
      <w:hyperlink r:id="rId35">
        <w:r w:rsidRPr="00C33F7B">
          <w:rPr>
            <w:rFonts w:asciiTheme="minorHAnsi" w:eastAsia="Calibri" w:hAnsiTheme="minorHAnsi" w:cs="Arial"/>
            <w:color w:val="0000FF"/>
            <w:sz w:val="22"/>
            <w:u w:val="single" w:color="0000FF"/>
          </w:rPr>
          <w:t xml:space="preserve"> procurement-guideline-cpg-program</w:t>
        </w:r>
        <w:r w:rsidRPr="00C33F7B">
          <w:rPr>
            <w:rFonts w:asciiTheme="minorHAnsi" w:eastAsia="Calibri" w:hAnsiTheme="minorHAnsi" w:cs="Arial"/>
            <w:sz w:val="22"/>
          </w:rPr>
          <w:t>.</w:t>
        </w:r>
      </w:hyperlink>
    </w:p>
    <w:p w14:paraId="4595D53A" w14:textId="77777777" w:rsidR="0066174E" w:rsidRPr="00C33F7B" w:rsidRDefault="0066174E" w:rsidP="00721538">
      <w:pPr>
        <w:widowControl w:val="0"/>
        <w:numPr>
          <w:ilvl w:val="0"/>
          <w:numId w:val="6"/>
        </w:numPr>
        <w:tabs>
          <w:tab w:val="left" w:pos="2392"/>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spacing w:val="-2"/>
          <w:sz w:val="22"/>
        </w:rPr>
        <w:t>The</w:t>
      </w:r>
      <w:r w:rsidRPr="00C33F7B">
        <w:rPr>
          <w:rFonts w:asciiTheme="minorHAnsi" w:eastAsia="Calibri" w:hAnsiTheme="minorHAnsi" w:cs="Arial"/>
          <w:sz w:val="22"/>
        </w:rPr>
        <w:t xml:space="preserve"> Contractor also agrees to comply with all other applicable requirements</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Section</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6002</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Solid</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Waste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Disposal</w:t>
      </w:r>
      <w:r w:rsidRPr="00C33F7B">
        <w:rPr>
          <w:rFonts w:asciiTheme="minorHAnsi" w:eastAsia="Calibri" w:hAnsiTheme="minorHAnsi" w:cs="Arial"/>
          <w:spacing w:val="-24"/>
          <w:sz w:val="22"/>
        </w:rPr>
        <w:t xml:space="preserve"> </w:t>
      </w:r>
      <w:r w:rsidRPr="00C33F7B">
        <w:rPr>
          <w:rFonts w:asciiTheme="minorHAnsi" w:eastAsia="Calibri" w:hAnsiTheme="minorHAnsi" w:cs="Arial"/>
          <w:sz w:val="22"/>
        </w:rPr>
        <w:t>Act.</w:t>
      </w:r>
    </w:p>
    <w:p w14:paraId="4CD38C67" w14:textId="5734E29A" w:rsidR="00D44BCA" w:rsidRPr="00C33F7B" w:rsidRDefault="00502A27" w:rsidP="00721538">
      <w:pPr>
        <w:pStyle w:val="Paragraph"/>
        <w:spacing w:before="120" w:after="120" w:line="240" w:lineRule="auto"/>
        <w:contextualSpacing w:val="0"/>
        <w:rPr>
          <w:rFonts w:asciiTheme="minorHAnsi" w:hAnsiTheme="minorHAnsi"/>
          <w:sz w:val="22"/>
          <w:szCs w:val="22"/>
        </w:rPr>
      </w:pPr>
      <w:r w:rsidRPr="00C33F7B">
        <w:rPr>
          <w:rFonts w:asciiTheme="minorHAnsi" w:eastAsia="Calibri" w:hAnsiTheme="minorHAnsi"/>
          <w:sz w:val="22"/>
          <w:szCs w:val="22"/>
        </w:rPr>
        <w:t>J</w:t>
      </w:r>
      <w:r w:rsidR="00D5718D" w:rsidRPr="00C33F7B">
        <w:rPr>
          <w:rFonts w:asciiTheme="minorHAnsi" w:eastAsia="Calibri" w:hAnsiTheme="minorHAnsi"/>
          <w:sz w:val="22"/>
          <w:szCs w:val="22"/>
        </w:rPr>
        <w:t xml:space="preserve">. </w:t>
      </w:r>
      <w:r w:rsidR="00D44BCA" w:rsidRPr="00C33F7B">
        <w:rPr>
          <w:rFonts w:asciiTheme="minorHAnsi" w:eastAsia="Calibri" w:hAnsiTheme="minorHAnsi"/>
          <w:sz w:val="22"/>
          <w:szCs w:val="22"/>
        </w:rPr>
        <w:t>Prohibition on Contracting for Covered Telecommunications Equipment or Services</w:t>
      </w:r>
    </w:p>
    <w:p w14:paraId="1E39A00B" w14:textId="311BD580" w:rsidR="007E31CF" w:rsidRPr="00C33F7B" w:rsidRDefault="00542F41" w:rsidP="00721538">
      <w:pPr>
        <w:pStyle w:val="Paragraph"/>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Contractor</w:t>
      </w:r>
      <w:r w:rsidR="00BE0303" w:rsidRPr="00C33F7B">
        <w:rPr>
          <w:rFonts w:asciiTheme="minorHAnsi" w:hAnsiTheme="minorHAnsi"/>
          <w:b w:val="0"/>
          <w:bCs w:val="0"/>
          <w:sz w:val="22"/>
          <w:szCs w:val="22"/>
        </w:rPr>
        <w:t xml:space="preserve"> acknowledge</w:t>
      </w:r>
      <w:r w:rsidRPr="00C33F7B">
        <w:rPr>
          <w:rFonts w:asciiTheme="minorHAnsi" w:hAnsiTheme="minorHAnsi"/>
          <w:b w:val="0"/>
          <w:bCs w:val="0"/>
          <w:sz w:val="22"/>
          <w:szCs w:val="22"/>
        </w:rPr>
        <w:t>s</w:t>
      </w:r>
      <w:r w:rsidR="00BE0303" w:rsidRPr="00C33F7B">
        <w:rPr>
          <w:rFonts w:asciiTheme="minorHAnsi" w:hAnsiTheme="minorHAnsi"/>
          <w:b w:val="0"/>
          <w:bCs w:val="0"/>
          <w:sz w:val="22"/>
          <w:szCs w:val="22"/>
        </w:rPr>
        <w:t xml:space="preserve"> and agree</w:t>
      </w:r>
      <w:r w:rsidRPr="00C33F7B">
        <w:rPr>
          <w:rFonts w:asciiTheme="minorHAnsi" w:hAnsiTheme="minorHAnsi"/>
          <w:b w:val="0"/>
          <w:bCs w:val="0"/>
          <w:sz w:val="22"/>
          <w:szCs w:val="22"/>
        </w:rPr>
        <w:t>s</w:t>
      </w:r>
      <w:r w:rsidR="00BE0303" w:rsidRPr="00C33F7B">
        <w:rPr>
          <w:rFonts w:asciiTheme="minorHAnsi" w:hAnsiTheme="minorHAnsi"/>
          <w:b w:val="0"/>
          <w:bCs w:val="0"/>
          <w:sz w:val="22"/>
          <w:szCs w:val="22"/>
        </w:rPr>
        <w:t xml:space="preserve"> that</w:t>
      </w:r>
      <w:r w:rsidR="00BE0303" w:rsidRPr="00C33F7B">
        <w:rPr>
          <w:rFonts w:asciiTheme="minorHAnsi" w:hAnsiTheme="minorHAnsi"/>
          <w:sz w:val="22"/>
          <w:szCs w:val="22"/>
        </w:rPr>
        <w:t xml:space="preserve"> </w:t>
      </w:r>
      <w:hyperlink r:id="rId36" w:history="1">
        <w:r w:rsidR="0001629C" w:rsidRPr="00C33F7B">
          <w:rPr>
            <w:rStyle w:val="Hyperlink"/>
            <w:rFonts w:asciiTheme="minorHAnsi" w:hAnsiTheme="minorHAnsi"/>
            <w:b w:val="0"/>
            <w:bCs w:val="0"/>
            <w:sz w:val="22"/>
            <w:szCs w:val="22"/>
          </w:rPr>
          <w:t>Section 889(b) of the John S. McCain National Defense Authorization Act for Fiscal Year 2019, Pub. L. No. 115-232</w:t>
        </w:r>
      </w:hyperlink>
      <w:r w:rsidR="00E12F92" w:rsidRPr="00C33F7B">
        <w:rPr>
          <w:rStyle w:val="Hyperlink"/>
          <w:rFonts w:asciiTheme="minorHAnsi" w:hAnsiTheme="minorHAnsi"/>
          <w:b w:val="0"/>
          <w:bCs w:val="0"/>
          <w:sz w:val="22"/>
          <w:szCs w:val="22"/>
        </w:rPr>
        <w:t xml:space="preserve"> (</w:t>
      </w:r>
      <w:r w:rsidR="00984E18" w:rsidRPr="00C33F7B">
        <w:rPr>
          <w:rStyle w:val="Hyperlink"/>
          <w:rFonts w:asciiTheme="minorHAnsi" w:hAnsiTheme="minorHAnsi"/>
          <w:b w:val="0"/>
          <w:bCs w:val="0"/>
          <w:sz w:val="22"/>
          <w:szCs w:val="22"/>
        </w:rPr>
        <w:t xml:space="preserve">the </w:t>
      </w:r>
      <w:r w:rsidR="00E12F92" w:rsidRPr="00C33F7B">
        <w:rPr>
          <w:rStyle w:val="Hyperlink"/>
          <w:rFonts w:asciiTheme="minorHAnsi" w:hAnsiTheme="minorHAnsi"/>
          <w:b w:val="0"/>
          <w:bCs w:val="0"/>
          <w:sz w:val="22"/>
          <w:szCs w:val="22"/>
        </w:rPr>
        <w:t>“McCain</w:t>
      </w:r>
      <w:r w:rsidR="00634DDD" w:rsidRPr="00C33F7B">
        <w:rPr>
          <w:rStyle w:val="Hyperlink"/>
          <w:rFonts w:asciiTheme="minorHAnsi" w:hAnsiTheme="minorHAnsi"/>
          <w:b w:val="0"/>
          <w:bCs w:val="0"/>
          <w:sz w:val="22"/>
          <w:szCs w:val="22"/>
        </w:rPr>
        <w:t xml:space="preserve"> Act”)</w:t>
      </w:r>
      <w:r w:rsidR="0001629C" w:rsidRPr="00C33F7B">
        <w:rPr>
          <w:rFonts w:asciiTheme="minorHAnsi" w:hAnsiTheme="minorHAnsi"/>
          <w:b w:val="0"/>
          <w:bCs w:val="0"/>
          <w:sz w:val="22"/>
          <w:szCs w:val="22"/>
        </w:rPr>
        <w:t xml:space="preserve">, and </w:t>
      </w:r>
      <w:hyperlink r:id="rId37" w:history="1">
        <w:r w:rsidR="00AD740C" w:rsidRPr="00C33F7B">
          <w:rPr>
            <w:rFonts w:asciiTheme="minorHAnsi" w:hAnsiTheme="minorHAnsi"/>
            <w:b w:val="0"/>
            <w:bCs w:val="0"/>
            <w:color w:val="0000FF"/>
            <w:sz w:val="22"/>
            <w:szCs w:val="22"/>
            <w:u w:val="single"/>
          </w:rPr>
          <w:t>2 C.F.R. §200.216</w:t>
        </w:r>
      </w:hyperlink>
      <w:r w:rsidR="009475AC" w:rsidRPr="00C33F7B">
        <w:rPr>
          <w:rFonts w:asciiTheme="minorHAnsi" w:hAnsiTheme="minorHAnsi"/>
          <w:b w:val="0"/>
          <w:bCs w:val="0"/>
          <w:sz w:val="22"/>
          <w:szCs w:val="22"/>
        </w:rPr>
        <w:t xml:space="preserve">, prohibit the obligation or expending of federal award funds on certain telecommunication products or </w:t>
      </w:r>
      <w:r w:rsidR="00A663EC" w:rsidRPr="00C33F7B">
        <w:rPr>
          <w:rFonts w:asciiTheme="minorHAnsi" w:hAnsiTheme="minorHAnsi"/>
          <w:b w:val="0"/>
          <w:bCs w:val="0"/>
          <w:sz w:val="22"/>
          <w:szCs w:val="22"/>
        </w:rPr>
        <w:t>with</w:t>
      </w:r>
      <w:r w:rsidR="009475AC" w:rsidRPr="00C33F7B">
        <w:rPr>
          <w:rFonts w:asciiTheme="minorHAnsi" w:hAnsiTheme="minorHAnsi"/>
          <w:b w:val="0"/>
          <w:bCs w:val="0"/>
          <w:sz w:val="22"/>
          <w:szCs w:val="22"/>
        </w:rPr>
        <w:t xml:space="preserve"> certain entities for national security reasons </w:t>
      </w:r>
      <w:r w:rsidR="00231711" w:rsidRPr="00C33F7B">
        <w:rPr>
          <w:rFonts w:asciiTheme="minorHAnsi" w:hAnsiTheme="minorHAnsi"/>
          <w:b w:val="0"/>
          <w:bCs w:val="0"/>
          <w:sz w:val="22"/>
          <w:szCs w:val="22"/>
        </w:rPr>
        <w:t>on or after August 13, 2020.</w:t>
      </w:r>
    </w:p>
    <w:p w14:paraId="2A7097A2" w14:textId="23BD8D7B" w:rsidR="0001629C" w:rsidRPr="00C33F7B" w:rsidRDefault="005E4CD4" w:rsidP="00721538">
      <w:pPr>
        <w:pStyle w:val="Paragraph"/>
        <w:spacing w:before="120" w:after="120" w:line="240" w:lineRule="auto"/>
        <w:contextualSpacing w:val="0"/>
        <w:rPr>
          <w:rFonts w:asciiTheme="minorHAnsi" w:hAnsiTheme="minorHAnsi"/>
          <w:b w:val="0"/>
          <w:bCs w:val="0"/>
          <w:sz w:val="22"/>
          <w:szCs w:val="22"/>
        </w:rPr>
      </w:pPr>
      <w:r w:rsidRPr="00C33F7B" w:rsidDel="00BE0303">
        <w:rPr>
          <w:rFonts w:asciiTheme="minorHAnsi" w:hAnsiTheme="minorHAnsi"/>
          <w:b w:val="0"/>
          <w:bCs w:val="0"/>
          <w:sz w:val="22"/>
          <w:szCs w:val="22"/>
        </w:rPr>
        <w:t>D</w:t>
      </w:r>
      <w:r w:rsidRPr="00C33F7B" w:rsidDel="00BE0303">
        <w:rPr>
          <w:rFonts w:asciiTheme="minorHAnsi" w:eastAsia="Calibri" w:hAnsiTheme="minorHAnsi"/>
          <w:b w:val="0"/>
          <w:bCs w:val="0"/>
          <w:sz w:val="22"/>
          <w:szCs w:val="22"/>
        </w:rPr>
        <w:t>uring performance of this Contract, the Contractor agrees as follows</w:t>
      </w:r>
      <w:r w:rsidR="002D5178" w:rsidRPr="00C33F7B" w:rsidDel="00BE0303">
        <w:rPr>
          <w:rFonts w:asciiTheme="minorHAnsi" w:eastAsia="Calibri" w:hAnsiTheme="minorHAnsi"/>
          <w:b w:val="0"/>
          <w:bCs w:val="0"/>
          <w:sz w:val="22"/>
          <w:szCs w:val="22"/>
        </w:rPr>
        <w:t>:</w:t>
      </w:r>
    </w:p>
    <w:p w14:paraId="23108224" w14:textId="4C15E3EF" w:rsidR="009A4121"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 xml:space="preserve">Definitions. </w:t>
      </w:r>
      <w:r w:rsidRPr="00C33F7B">
        <w:rPr>
          <w:rFonts w:asciiTheme="minorHAnsi" w:hAnsiTheme="minorHAnsi"/>
          <w:b w:val="0"/>
          <w:bCs w:val="0"/>
          <w:sz w:val="22"/>
          <w:szCs w:val="22"/>
        </w:rPr>
        <w:t>As used in this</w:t>
      </w:r>
      <w:r w:rsidR="00B8536E" w:rsidRPr="00C33F7B">
        <w:rPr>
          <w:rFonts w:asciiTheme="minorHAnsi" w:hAnsiTheme="minorHAnsi"/>
          <w:b w:val="0"/>
          <w:bCs w:val="0"/>
          <w:sz w:val="22"/>
          <w:szCs w:val="22"/>
        </w:rPr>
        <w:t xml:space="preserve"> </w:t>
      </w:r>
      <w:r w:rsidR="008724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009423CE" w:rsidRPr="00C33F7B">
        <w:rPr>
          <w:rFonts w:asciiTheme="minorHAnsi" w:hAnsiTheme="minorHAnsi"/>
          <w:b w:val="0"/>
          <w:bCs w:val="0"/>
          <w:sz w:val="22"/>
          <w:szCs w:val="22"/>
        </w:rPr>
        <w:t xml:space="preserve">. </w:t>
      </w:r>
      <w:r w:rsidR="009423CE" w:rsidRPr="00C33F7B">
        <w:rPr>
          <w:rFonts w:asciiTheme="minorHAnsi" w:eastAsia="Calibri" w:hAnsiTheme="minorHAnsi"/>
          <w:b w:val="0"/>
          <w:bCs w:val="0"/>
          <w:sz w:val="22"/>
          <w:szCs w:val="22"/>
        </w:rPr>
        <w:t>Prohibition on Contracting for Covered Telecommunications Equipment or Services</w:t>
      </w:r>
      <w:r w:rsidR="008401F1" w:rsidRPr="00C33F7B">
        <w:rPr>
          <w:rFonts w:asciiTheme="minorHAnsi" w:eastAsia="Calibri" w:hAnsiTheme="minorHAnsi"/>
          <w:b w:val="0"/>
          <w:bCs w:val="0"/>
          <w:sz w:val="22"/>
          <w:szCs w:val="22"/>
        </w:rPr>
        <w:t xml:space="preserve"> (“</w:t>
      </w:r>
      <w:r w:rsidR="00145BC3" w:rsidRPr="00C33F7B">
        <w:rPr>
          <w:rFonts w:asciiTheme="minorHAnsi" w:eastAsia="Calibri" w:hAnsiTheme="minorHAnsi"/>
          <w:b w:val="0"/>
          <w:bCs w:val="0"/>
          <w:sz w:val="22"/>
          <w:szCs w:val="22"/>
        </w:rPr>
        <w:t xml:space="preserve">Section </w:t>
      </w:r>
      <w:r w:rsidR="00E845AA" w:rsidRPr="00C33F7B">
        <w:rPr>
          <w:rFonts w:asciiTheme="minorHAnsi" w:eastAsia="Calibri" w:hAnsiTheme="minorHAnsi"/>
          <w:b w:val="0"/>
          <w:bCs w:val="0"/>
          <w:sz w:val="22"/>
          <w:szCs w:val="22"/>
        </w:rPr>
        <w:t>J</w:t>
      </w:r>
      <w:r w:rsidR="008401F1" w:rsidRPr="00C33F7B">
        <w:rPr>
          <w:rFonts w:asciiTheme="minorHAnsi" w:eastAsia="Calibri" w:hAnsiTheme="minorHAnsi"/>
          <w:b w:val="0"/>
          <w:bCs w:val="0"/>
          <w:sz w:val="22"/>
          <w:szCs w:val="22"/>
        </w:rPr>
        <w:t>”)</w:t>
      </w:r>
      <w:r w:rsidR="009A4121" w:rsidRPr="00C33F7B">
        <w:rPr>
          <w:rFonts w:asciiTheme="minorHAnsi" w:hAnsiTheme="minorHAnsi"/>
          <w:b w:val="0"/>
          <w:bCs w:val="0"/>
          <w:sz w:val="22"/>
          <w:szCs w:val="22"/>
        </w:rPr>
        <w:t>:</w:t>
      </w:r>
    </w:p>
    <w:p w14:paraId="1009B3D2" w14:textId="06EB5CDE" w:rsidR="006B68E1"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 the terms </w:t>
      </w:r>
      <w:r w:rsidR="00CF6AA5" w:rsidRPr="00C33F7B">
        <w:rPr>
          <w:rFonts w:asciiTheme="minorHAnsi" w:hAnsiTheme="minorHAnsi"/>
          <w:b w:val="0"/>
          <w:bCs w:val="0"/>
          <w:sz w:val="22"/>
          <w:szCs w:val="22"/>
        </w:rPr>
        <w:t>“</w:t>
      </w:r>
      <w:r w:rsidRPr="00C33F7B">
        <w:rPr>
          <w:rFonts w:asciiTheme="minorHAnsi" w:hAnsiTheme="minorHAnsi"/>
          <w:b w:val="0"/>
          <w:bCs w:val="0"/>
          <w:sz w:val="22"/>
          <w:szCs w:val="22"/>
        </w:rPr>
        <w:t>backhaul</w:t>
      </w:r>
      <w:r w:rsidR="003C6843" w:rsidRPr="00C33F7B">
        <w:rPr>
          <w:rFonts w:asciiTheme="minorHAnsi" w:hAnsiTheme="minorHAnsi"/>
          <w:b w:val="0"/>
          <w:bCs w:val="0"/>
          <w:sz w:val="22"/>
          <w:szCs w:val="22"/>
        </w:rPr>
        <w:t>,</w:t>
      </w:r>
      <w:r w:rsidR="00CF6AA5" w:rsidRPr="00C33F7B">
        <w:rPr>
          <w:rFonts w:asciiTheme="minorHAnsi" w:hAnsiTheme="minorHAnsi"/>
          <w:b w:val="0"/>
          <w:bCs w:val="0"/>
          <w:sz w:val="22"/>
          <w:szCs w:val="22"/>
        </w:rPr>
        <w:t>”</w:t>
      </w:r>
      <w:r w:rsidR="003C6843"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00840DAB" w:rsidRPr="00C33F7B">
        <w:rPr>
          <w:rFonts w:asciiTheme="minorHAnsi" w:hAnsiTheme="minorHAnsi"/>
          <w:b w:val="0"/>
          <w:bCs w:val="0"/>
          <w:sz w:val="22"/>
          <w:szCs w:val="22"/>
        </w:rPr>
        <w:t>c</w:t>
      </w:r>
      <w:r w:rsidR="00342DEC" w:rsidRPr="00C33F7B">
        <w:rPr>
          <w:rFonts w:asciiTheme="minorHAnsi" w:hAnsiTheme="minorHAnsi"/>
          <w:b w:val="0"/>
          <w:bCs w:val="0"/>
          <w:sz w:val="22"/>
          <w:szCs w:val="22"/>
        </w:rPr>
        <w:t xml:space="preserve">ritical </w:t>
      </w:r>
      <w:r w:rsidR="00840DAB" w:rsidRPr="00C33F7B">
        <w:rPr>
          <w:rFonts w:asciiTheme="minorHAnsi" w:hAnsiTheme="minorHAnsi"/>
          <w:b w:val="0"/>
          <w:bCs w:val="0"/>
          <w:sz w:val="22"/>
          <w:szCs w:val="22"/>
        </w:rPr>
        <w:t>t</w:t>
      </w:r>
      <w:r w:rsidR="00342DEC" w:rsidRPr="00C33F7B">
        <w:rPr>
          <w:rFonts w:asciiTheme="minorHAnsi" w:hAnsiTheme="minorHAnsi"/>
          <w:b w:val="0"/>
          <w:bCs w:val="0"/>
          <w:sz w:val="22"/>
          <w:szCs w:val="22"/>
        </w:rPr>
        <w:t>echnology</w:t>
      </w:r>
      <w:r w:rsidR="003C6843" w:rsidRPr="00C33F7B">
        <w:rPr>
          <w:rFonts w:asciiTheme="minorHAnsi" w:hAnsiTheme="minorHAnsi"/>
          <w:b w:val="0"/>
          <w:bCs w:val="0"/>
          <w:sz w:val="22"/>
          <w:szCs w:val="22"/>
        </w:rPr>
        <w:t>,</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interconnection arrangements</w:t>
      </w:r>
      <w:r w:rsidR="003C6843" w:rsidRPr="00C33F7B">
        <w:rPr>
          <w:rFonts w:asciiTheme="minorHAnsi" w:hAnsiTheme="minorHAnsi"/>
          <w:b w:val="0"/>
          <w:bCs w:val="0"/>
          <w:sz w:val="22"/>
          <w:szCs w:val="22"/>
        </w:rPr>
        <w:t>,</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00E049E2" w:rsidRPr="00C33F7B">
        <w:rPr>
          <w:rFonts w:asciiTheme="minorHAnsi" w:hAnsiTheme="minorHAnsi"/>
          <w:b w:val="0"/>
          <w:bCs w:val="0"/>
          <w:sz w:val="22"/>
          <w:szCs w:val="22"/>
        </w:rPr>
        <w:t>reasonable inquiry</w:t>
      </w:r>
      <w:r w:rsidR="00801D3E" w:rsidRPr="00C33F7B">
        <w:rPr>
          <w:rFonts w:asciiTheme="minorHAnsi" w:hAnsiTheme="minorHAnsi"/>
          <w:b w:val="0"/>
          <w:bCs w:val="0"/>
          <w:sz w:val="22"/>
          <w:szCs w:val="22"/>
        </w:rPr>
        <w:t>,”</w:t>
      </w:r>
      <w:r w:rsidR="00E049E2"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roaming</w:t>
      </w:r>
      <w:r w:rsidR="003C6843" w:rsidRPr="00C33F7B">
        <w:rPr>
          <w:rFonts w:asciiTheme="minorHAnsi" w:hAnsiTheme="minorHAnsi"/>
          <w:b w:val="0"/>
          <w:bCs w:val="0"/>
          <w:sz w:val="22"/>
          <w:szCs w:val="22"/>
        </w:rPr>
        <w:t>,</w:t>
      </w:r>
      <w:r w:rsidR="00801D3E" w:rsidRPr="00C33F7B">
        <w:rPr>
          <w:rFonts w:asciiTheme="minorHAnsi" w:hAnsiTheme="minorHAnsi"/>
          <w:b w:val="0"/>
          <w:bCs w:val="0"/>
          <w:sz w:val="22"/>
          <w:szCs w:val="22"/>
        </w:rPr>
        <w:t>”</w:t>
      </w:r>
      <w:r w:rsidR="003C6843" w:rsidRPr="00C33F7B">
        <w:rPr>
          <w:rFonts w:asciiTheme="minorHAnsi" w:hAnsiTheme="minorHAnsi"/>
          <w:b w:val="0"/>
          <w:bCs w:val="0"/>
          <w:sz w:val="22"/>
          <w:szCs w:val="22"/>
        </w:rPr>
        <w:t xml:space="preserve"> and</w:t>
      </w:r>
      <w:r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substantial or essential component</w:t>
      </w:r>
      <w:r w:rsidR="008C662D" w:rsidRPr="00C33F7B">
        <w:rPr>
          <w:rFonts w:asciiTheme="minorHAnsi" w:hAnsiTheme="minorHAnsi"/>
          <w:b w:val="0"/>
          <w:bCs w:val="0"/>
          <w:sz w:val="22"/>
          <w:szCs w:val="22"/>
        </w:rPr>
        <w:t>”</w:t>
      </w:r>
      <w:r w:rsidR="009A4121" w:rsidRPr="00C33F7B">
        <w:rPr>
          <w:rFonts w:asciiTheme="minorHAnsi" w:hAnsiTheme="minorHAnsi"/>
          <w:b w:val="0"/>
          <w:bCs w:val="0"/>
          <w:sz w:val="22"/>
          <w:szCs w:val="22"/>
        </w:rPr>
        <w:t xml:space="preserve"> have the meanings defined in </w:t>
      </w:r>
      <w:r w:rsidR="000252B4" w:rsidRPr="00C33F7B">
        <w:rPr>
          <w:rFonts w:asciiTheme="minorHAnsi" w:hAnsiTheme="minorHAnsi"/>
          <w:b w:val="0"/>
          <w:bCs w:val="0"/>
          <w:sz w:val="22"/>
          <w:szCs w:val="22"/>
        </w:rPr>
        <w:t>48 CFR § 4.2101</w:t>
      </w:r>
      <w:r w:rsidRPr="00C33F7B">
        <w:rPr>
          <w:rFonts w:asciiTheme="minorHAnsi" w:hAnsiTheme="minorHAnsi"/>
          <w:b w:val="0"/>
          <w:bCs w:val="0"/>
          <w:sz w:val="22"/>
          <w:szCs w:val="22"/>
        </w:rPr>
        <w:t>;</w:t>
      </w:r>
    </w:p>
    <w:p w14:paraId="541A11DF" w14:textId="153C2F43" w:rsidR="009A4121" w:rsidRPr="00C33F7B" w:rsidRDefault="000252B4"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the term </w:t>
      </w:r>
      <w:r w:rsidR="008C662D" w:rsidRPr="00C33F7B">
        <w:rPr>
          <w:rFonts w:asciiTheme="minorHAnsi" w:hAnsiTheme="minorHAnsi"/>
          <w:b w:val="0"/>
          <w:bCs w:val="0"/>
          <w:sz w:val="22"/>
          <w:szCs w:val="22"/>
        </w:rPr>
        <w:t>“</w:t>
      </w:r>
      <w:r w:rsidRPr="00C33F7B">
        <w:rPr>
          <w:rFonts w:asciiTheme="minorHAnsi" w:hAnsiTheme="minorHAnsi"/>
          <w:b w:val="0"/>
          <w:bCs w:val="0"/>
          <w:sz w:val="22"/>
          <w:szCs w:val="22"/>
        </w:rPr>
        <w:t>covered foreign country</w:t>
      </w:r>
      <w:r w:rsidR="008C662D" w:rsidRPr="00C33F7B">
        <w:rPr>
          <w:rFonts w:asciiTheme="minorHAnsi" w:hAnsiTheme="minorHAnsi"/>
          <w:b w:val="0"/>
          <w:bCs w:val="0"/>
          <w:sz w:val="22"/>
          <w:szCs w:val="22"/>
        </w:rPr>
        <w:t>”</w:t>
      </w:r>
      <w:r w:rsidR="00C12333" w:rsidRPr="00C33F7B">
        <w:rPr>
          <w:rFonts w:asciiTheme="minorHAnsi" w:hAnsiTheme="minorHAnsi"/>
          <w:b w:val="0"/>
          <w:bCs w:val="0"/>
          <w:sz w:val="22"/>
          <w:szCs w:val="22"/>
        </w:rPr>
        <w:t xml:space="preserve"> has</w:t>
      </w:r>
      <w:r w:rsidRPr="00C33F7B">
        <w:rPr>
          <w:rFonts w:asciiTheme="minorHAnsi" w:hAnsiTheme="minorHAnsi"/>
          <w:b w:val="0"/>
          <w:bCs w:val="0"/>
          <w:sz w:val="22"/>
          <w:szCs w:val="22"/>
        </w:rPr>
        <w:t xml:space="preserve"> the meanings defined in </w:t>
      </w:r>
      <w:r w:rsidR="006D07A6" w:rsidRPr="00C33F7B">
        <w:rPr>
          <w:rFonts w:asciiTheme="minorHAnsi" w:hAnsiTheme="minorHAnsi"/>
          <w:b w:val="0"/>
          <w:bCs w:val="0"/>
          <w:sz w:val="22"/>
          <w:szCs w:val="22"/>
        </w:rPr>
        <w:t>§ 889(f)(2)</w:t>
      </w:r>
      <w:r w:rsidR="00FC348D" w:rsidRPr="00C33F7B">
        <w:rPr>
          <w:rFonts w:asciiTheme="minorHAnsi" w:hAnsiTheme="minorHAnsi"/>
          <w:b w:val="0"/>
          <w:bCs w:val="0"/>
          <w:sz w:val="22"/>
          <w:szCs w:val="22"/>
        </w:rPr>
        <w:t xml:space="preserve"> of the </w:t>
      </w:r>
      <w:bookmarkStart w:id="2" w:name="_Hlk109037251"/>
      <w:r w:rsidR="00FC348D" w:rsidRPr="00C33F7B">
        <w:rPr>
          <w:rFonts w:asciiTheme="minorHAnsi" w:hAnsiTheme="minorHAnsi"/>
          <w:b w:val="0"/>
          <w:bCs w:val="0"/>
          <w:sz w:val="22"/>
          <w:szCs w:val="22"/>
        </w:rPr>
        <w:t xml:space="preserve">McCain </w:t>
      </w:r>
      <w:r w:rsidR="00634DDD" w:rsidRPr="00C33F7B">
        <w:rPr>
          <w:rFonts w:asciiTheme="minorHAnsi" w:hAnsiTheme="minorHAnsi"/>
          <w:b w:val="0"/>
          <w:bCs w:val="0"/>
          <w:sz w:val="22"/>
          <w:szCs w:val="22"/>
        </w:rPr>
        <w:t>Act</w:t>
      </w:r>
      <w:bookmarkEnd w:id="2"/>
      <w:r w:rsidR="00C12333" w:rsidRPr="00C33F7B">
        <w:rPr>
          <w:rFonts w:asciiTheme="minorHAnsi" w:hAnsiTheme="minorHAnsi"/>
          <w:b w:val="0"/>
          <w:bCs w:val="0"/>
          <w:sz w:val="22"/>
          <w:szCs w:val="22"/>
        </w:rPr>
        <w:t>;</w:t>
      </w:r>
      <w:r w:rsidR="00F749F0" w:rsidRPr="00C33F7B">
        <w:rPr>
          <w:rFonts w:asciiTheme="minorHAnsi" w:hAnsiTheme="minorHAnsi"/>
          <w:b w:val="0"/>
          <w:bCs w:val="0"/>
          <w:sz w:val="22"/>
          <w:szCs w:val="22"/>
        </w:rPr>
        <w:t xml:space="preserve"> </w:t>
      </w:r>
      <w:r w:rsidR="00A52FBE" w:rsidRPr="00C33F7B">
        <w:rPr>
          <w:rFonts w:asciiTheme="minorHAnsi" w:hAnsiTheme="minorHAnsi"/>
          <w:b w:val="0"/>
          <w:bCs w:val="0"/>
          <w:sz w:val="22"/>
          <w:szCs w:val="22"/>
        </w:rPr>
        <w:t>and</w:t>
      </w:r>
    </w:p>
    <w:p w14:paraId="4BFA145C" w14:textId="0E56688D" w:rsidR="001B69FC" w:rsidRPr="00C33F7B" w:rsidRDefault="008B01E4"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the term </w:t>
      </w:r>
      <w:r w:rsidR="008C662D" w:rsidRPr="00C33F7B">
        <w:rPr>
          <w:rFonts w:asciiTheme="minorHAnsi" w:hAnsiTheme="minorHAnsi"/>
          <w:b w:val="0"/>
          <w:bCs w:val="0"/>
          <w:sz w:val="22"/>
          <w:szCs w:val="22"/>
        </w:rPr>
        <w:t>“</w:t>
      </w:r>
      <w:r w:rsidRPr="00C33F7B">
        <w:rPr>
          <w:rFonts w:asciiTheme="minorHAnsi" w:hAnsiTheme="minorHAnsi"/>
          <w:b w:val="0"/>
          <w:bCs w:val="0"/>
          <w:sz w:val="22"/>
          <w:szCs w:val="22"/>
        </w:rPr>
        <w:t>covered telecommunications equipment or services</w:t>
      </w:r>
      <w:r w:rsidR="008C662D" w:rsidRPr="00C33F7B">
        <w:rPr>
          <w:rFonts w:asciiTheme="minorHAnsi" w:hAnsiTheme="minorHAnsi"/>
          <w:b w:val="0"/>
          <w:bCs w:val="0"/>
          <w:sz w:val="22"/>
          <w:szCs w:val="22"/>
        </w:rPr>
        <w:t>”</w:t>
      </w:r>
      <w:r w:rsidR="00C12333" w:rsidRPr="00C33F7B">
        <w:rPr>
          <w:rFonts w:asciiTheme="minorHAnsi" w:hAnsiTheme="minorHAnsi"/>
          <w:b w:val="0"/>
          <w:bCs w:val="0"/>
          <w:sz w:val="22"/>
          <w:szCs w:val="22"/>
        </w:rPr>
        <w:t xml:space="preserve"> has</w:t>
      </w:r>
      <w:r w:rsidRPr="00C33F7B">
        <w:rPr>
          <w:rFonts w:asciiTheme="minorHAnsi" w:hAnsiTheme="minorHAnsi"/>
          <w:b w:val="0"/>
          <w:bCs w:val="0"/>
          <w:sz w:val="22"/>
          <w:szCs w:val="22"/>
        </w:rPr>
        <w:t xml:space="preserve"> the meaning defined in § 889(f)(3)</w:t>
      </w:r>
      <w:r w:rsidR="00FC348D" w:rsidRPr="00C33F7B">
        <w:rPr>
          <w:rFonts w:asciiTheme="minorHAnsi" w:hAnsiTheme="minorHAnsi"/>
          <w:b w:val="0"/>
          <w:bCs w:val="0"/>
          <w:sz w:val="22"/>
          <w:szCs w:val="22"/>
        </w:rPr>
        <w:t xml:space="preserve"> of the </w:t>
      </w:r>
      <w:r w:rsidR="00634DDD" w:rsidRPr="00C33F7B">
        <w:rPr>
          <w:rFonts w:asciiTheme="minorHAnsi" w:hAnsiTheme="minorHAnsi"/>
          <w:b w:val="0"/>
          <w:bCs w:val="0"/>
          <w:sz w:val="22"/>
          <w:szCs w:val="22"/>
        </w:rPr>
        <w:t>McCain Act</w:t>
      </w:r>
      <w:r w:rsidR="00A52FBE" w:rsidRPr="00C33F7B">
        <w:rPr>
          <w:rFonts w:asciiTheme="minorHAnsi" w:hAnsiTheme="minorHAnsi"/>
          <w:b w:val="0"/>
          <w:bCs w:val="0"/>
          <w:sz w:val="22"/>
          <w:szCs w:val="22"/>
        </w:rPr>
        <w:t>.</w:t>
      </w:r>
    </w:p>
    <w:p w14:paraId="06CB8278" w14:textId="20E2C537" w:rsidR="00DC36A3"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Prohibitions</w:t>
      </w:r>
      <w:r w:rsidRPr="00C33F7B">
        <w:rPr>
          <w:rFonts w:asciiTheme="minorHAnsi" w:hAnsiTheme="minorHAnsi"/>
          <w:b w:val="0"/>
          <w:bCs w:val="0"/>
          <w:sz w:val="22"/>
          <w:szCs w:val="22"/>
        </w:rPr>
        <w:t>.</w:t>
      </w:r>
    </w:p>
    <w:p w14:paraId="78329642" w14:textId="5D8791EB" w:rsidR="00475D91"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Unless an exception in paragraph (c)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xml:space="preserve"> applies, </w:t>
      </w:r>
      <w:r w:rsidR="00BE0303" w:rsidRPr="00C33F7B">
        <w:rPr>
          <w:rFonts w:asciiTheme="minorHAnsi" w:hAnsiTheme="minorHAnsi"/>
          <w:b w:val="0"/>
          <w:bCs w:val="0"/>
          <w:sz w:val="22"/>
          <w:szCs w:val="22"/>
        </w:rPr>
        <w:t xml:space="preserve">neither </w:t>
      </w:r>
      <w:r w:rsidRPr="00C33F7B">
        <w:rPr>
          <w:rFonts w:asciiTheme="minorHAnsi" w:hAnsiTheme="minorHAnsi"/>
          <w:b w:val="0"/>
          <w:bCs w:val="0"/>
          <w:sz w:val="22"/>
          <w:szCs w:val="22"/>
        </w:rPr>
        <w:t xml:space="preserve">the </w:t>
      </w:r>
      <w:r w:rsidR="00BE0303" w:rsidRPr="00C33F7B">
        <w:rPr>
          <w:rFonts w:asciiTheme="minorHAnsi" w:hAnsiTheme="minorHAnsi"/>
          <w:b w:val="0"/>
          <w:bCs w:val="0"/>
          <w:sz w:val="22"/>
          <w:szCs w:val="22"/>
        </w:rPr>
        <w:t>C</w:t>
      </w:r>
      <w:r w:rsidRPr="00C33F7B">
        <w:rPr>
          <w:rFonts w:asciiTheme="minorHAnsi" w:hAnsiTheme="minorHAnsi"/>
          <w:b w:val="0"/>
          <w:bCs w:val="0"/>
          <w:sz w:val="22"/>
          <w:szCs w:val="22"/>
        </w:rPr>
        <w:t xml:space="preserve">ontractor </w:t>
      </w:r>
      <w:r w:rsidR="00BE0303" w:rsidRPr="00C33F7B">
        <w:rPr>
          <w:rFonts w:asciiTheme="minorHAnsi" w:hAnsiTheme="minorHAnsi"/>
          <w:b w:val="0"/>
          <w:bCs w:val="0"/>
          <w:sz w:val="22"/>
          <w:szCs w:val="22"/>
        </w:rPr>
        <w:t xml:space="preserve">nor any of </w:t>
      </w:r>
      <w:r w:rsidRPr="00C33F7B">
        <w:rPr>
          <w:rFonts w:asciiTheme="minorHAnsi" w:hAnsiTheme="minorHAnsi"/>
          <w:b w:val="0"/>
          <w:bCs w:val="0"/>
          <w:sz w:val="22"/>
          <w:szCs w:val="22"/>
        </w:rPr>
        <w:t xml:space="preserve">its subcontractors may use </w:t>
      </w:r>
      <w:r w:rsidR="00EE651E" w:rsidRPr="00C33F7B">
        <w:rPr>
          <w:rFonts w:asciiTheme="minorHAnsi" w:hAnsiTheme="minorHAnsi"/>
          <w:b w:val="0"/>
          <w:bCs w:val="0"/>
          <w:sz w:val="22"/>
          <w:szCs w:val="22"/>
        </w:rPr>
        <w:t>funds received under this Contract</w:t>
      </w:r>
      <w:r w:rsidRPr="00C33F7B">
        <w:rPr>
          <w:rFonts w:asciiTheme="minorHAnsi" w:hAnsiTheme="minorHAnsi"/>
          <w:b w:val="0"/>
          <w:bCs w:val="0"/>
          <w:sz w:val="22"/>
          <w:szCs w:val="22"/>
        </w:rPr>
        <w:t xml:space="preserve"> to:</w:t>
      </w:r>
    </w:p>
    <w:p w14:paraId="7CE6BDC9" w14:textId="65FBA7B8" w:rsidR="00475D91" w:rsidRPr="00C33F7B" w:rsidRDefault="001A7C48"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P</w:t>
      </w:r>
      <w:r w:rsidR="00F749F0" w:rsidRPr="00C33F7B">
        <w:rPr>
          <w:rFonts w:asciiTheme="minorHAnsi" w:hAnsiTheme="minorHAnsi"/>
          <w:b w:val="0"/>
          <w:bCs w:val="0"/>
          <w:sz w:val="22"/>
          <w:szCs w:val="22"/>
        </w:rPr>
        <w:t>rocure or obtain any equipment, system, or service that uses covered telecommunications equipment or services as a substantial or essential component of any system, or as critical technology of any system;</w:t>
      </w:r>
    </w:p>
    <w:p w14:paraId="481213E4" w14:textId="6F049AFC" w:rsidR="006D6B5E" w:rsidRPr="00C33F7B" w:rsidRDefault="006D6B5E"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Enter into, extend, or renew a contract to procure or obtain any equipment, system, or service that uses covered telecommunications equipment or services as a substantial or essential component of any system, or as critical technology of any system;</w:t>
      </w:r>
    </w:p>
    <w:p w14:paraId="06C9868F" w14:textId="025E2D6B" w:rsidR="00475D91"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Enter into,</w:t>
      </w:r>
      <w:r w:rsidR="001E15D6" w:rsidRPr="00C33F7B">
        <w:rPr>
          <w:rFonts w:asciiTheme="minorHAnsi" w:hAnsiTheme="minorHAnsi"/>
          <w:b w:val="0"/>
          <w:bCs w:val="0"/>
          <w:sz w:val="22"/>
          <w:szCs w:val="22"/>
        </w:rPr>
        <w:t xml:space="preserve"> </w:t>
      </w:r>
      <w:r w:rsidRPr="00C33F7B">
        <w:rPr>
          <w:rFonts w:asciiTheme="minorHAnsi" w:hAnsiTheme="minorHAnsi"/>
          <w:b w:val="0"/>
          <w:bCs w:val="0"/>
          <w:sz w:val="22"/>
          <w:szCs w:val="22"/>
        </w:rPr>
        <w:t xml:space="preserve">extend, or renew </w:t>
      </w:r>
      <w:r w:rsidR="00BF1205" w:rsidRPr="00C33F7B">
        <w:rPr>
          <w:rFonts w:asciiTheme="minorHAnsi" w:hAnsiTheme="minorHAnsi"/>
          <w:b w:val="0"/>
          <w:bCs w:val="0"/>
          <w:sz w:val="22"/>
          <w:szCs w:val="22"/>
        </w:rPr>
        <w:t xml:space="preserve">a </w:t>
      </w:r>
      <w:r w:rsidRPr="00C33F7B">
        <w:rPr>
          <w:rFonts w:asciiTheme="minorHAnsi" w:hAnsiTheme="minorHAnsi"/>
          <w:b w:val="0"/>
          <w:bCs w:val="0"/>
          <w:sz w:val="22"/>
          <w:szCs w:val="22"/>
        </w:rPr>
        <w:t>contract</w:t>
      </w:r>
      <w:r w:rsidR="00BF1205" w:rsidRPr="00C33F7B">
        <w:rPr>
          <w:rFonts w:asciiTheme="minorHAnsi" w:hAnsiTheme="minorHAnsi"/>
          <w:b w:val="0"/>
          <w:bCs w:val="0"/>
          <w:sz w:val="22"/>
          <w:szCs w:val="22"/>
        </w:rPr>
        <w:t xml:space="preserve"> with an entity</w:t>
      </w:r>
      <w:r w:rsidRPr="00C33F7B">
        <w:rPr>
          <w:rFonts w:asciiTheme="minorHAnsi" w:hAnsiTheme="minorHAnsi"/>
          <w:b w:val="0"/>
          <w:bCs w:val="0"/>
          <w:sz w:val="22"/>
          <w:szCs w:val="22"/>
        </w:rPr>
        <w:t xml:space="preserve"> that use</w:t>
      </w:r>
      <w:r w:rsidR="00FB043B" w:rsidRPr="00C33F7B">
        <w:rPr>
          <w:rFonts w:asciiTheme="minorHAnsi" w:hAnsiTheme="minorHAnsi"/>
          <w:b w:val="0"/>
          <w:bCs w:val="0"/>
          <w:sz w:val="22"/>
          <w:szCs w:val="22"/>
        </w:rPr>
        <w:t xml:space="preserve">s any </w:t>
      </w:r>
      <w:r w:rsidRPr="00C33F7B">
        <w:rPr>
          <w:rFonts w:asciiTheme="minorHAnsi" w:hAnsiTheme="minorHAnsi"/>
          <w:b w:val="0"/>
          <w:bCs w:val="0"/>
          <w:sz w:val="22"/>
          <w:szCs w:val="22"/>
        </w:rPr>
        <w:t>covered telecommunications equipment or services as a substantial or essential component of any system, or as critical technology as part of any system; or</w:t>
      </w:r>
    </w:p>
    <w:p w14:paraId="30D323E8" w14:textId="720100BD" w:rsidR="00475D91"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Provide, as part of its performance of this contract, subcontract, or other contractual instrument, any equipment, system, or service that uses </w:t>
      </w:r>
      <w:r w:rsidRPr="00C33F7B">
        <w:rPr>
          <w:rFonts w:asciiTheme="minorHAnsi" w:hAnsiTheme="minorHAnsi"/>
          <w:b w:val="0"/>
          <w:bCs w:val="0"/>
          <w:sz w:val="22"/>
          <w:szCs w:val="22"/>
        </w:rPr>
        <w:lastRenderedPageBreak/>
        <w:t>covered telecommunications equipment or services as a substantial or essential component of any system, or as critical technology as part of any system.</w:t>
      </w:r>
    </w:p>
    <w:p w14:paraId="4268D931" w14:textId="397DFE30" w:rsidR="00475D91"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Exceptions</w:t>
      </w:r>
      <w:r w:rsidRPr="00C33F7B">
        <w:rPr>
          <w:rFonts w:asciiTheme="minorHAnsi" w:hAnsiTheme="minorHAnsi"/>
          <w:b w:val="0"/>
          <w:bCs w:val="0"/>
          <w:sz w:val="22"/>
          <w:szCs w:val="22"/>
        </w:rPr>
        <w:t>.</w:t>
      </w:r>
    </w:p>
    <w:p w14:paraId="0522C23B" w14:textId="408A11E2" w:rsidR="00F4441E"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xml:space="preserve"> does not prohibit </w:t>
      </w:r>
      <w:r w:rsidR="00431AE6" w:rsidRPr="00C33F7B">
        <w:rPr>
          <w:rFonts w:asciiTheme="minorHAnsi" w:hAnsiTheme="minorHAnsi"/>
          <w:b w:val="0"/>
          <w:bCs w:val="0"/>
          <w:sz w:val="22"/>
          <w:szCs w:val="22"/>
        </w:rPr>
        <w:t xml:space="preserve">Contractor </w:t>
      </w:r>
      <w:r w:rsidRPr="00C33F7B">
        <w:rPr>
          <w:rFonts w:asciiTheme="minorHAnsi" w:hAnsiTheme="minorHAnsi"/>
          <w:b w:val="0"/>
          <w:bCs w:val="0"/>
          <w:sz w:val="22"/>
          <w:szCs w:val="22"/>
        </w:rPr>
        <w:t>from providing—</w:t>
      </w:r>
    </w:p>
    <w:p w14:paraId="002F2658" w14:textId="5A345BD2" w:rsidR="00F4441E"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A service that connects to the facilities of a third-party, such as backhaul, roaming, or interconnection arrangements; or</w:t>
      </w:r>
    </w:p>
    <w:p w14:paraId="6415BA54" w14:textId="25B37EE0" w:rsidR="00F4441E" w:rsidRPr="00C33F7B" w:rsidRDefault="00F749F0" w:rsidP="00721538">
      <w:pPr>
        <w:pStyle w:val="Paragraph"/>
        <w:numPr>
          <w:ilvl w:val="2"/>
          <w:numId w:val="16"/>
        </w:numPr>
        <w:spacing w:before="120" w:after="120" w:line="240" w:lineRule="auto"/>
        <w:ind w:left="2347"/>
        <w:contextualSpacing w:val="0"/>
        <w:rPr>
          <w:rFonts w:asciiTheme="minorHAnsi" w:hAnsiTheme="minorHAnsi"/>
          <w:b w:val="0"/>
          <w:bCs w:val="0"/>
          <w:sz w:val="22"/>
          <w:szCs w:val="22"/>
        </w:rPr>
      </w:pPr>
      <w:r w:rsidRPr="00C33F7B">
        <w:rPr>
          <w:rFonts w:asciiTheme="minorHAnsi" w:hAnsiTheme="minorHAnsi"/>
          <w:b w:val="0"/>
          <w:bCs w:val="0"/>
          <w:sz w:val="22"/>
          <w:szCs w:val="22"/>
        </w:rPr>
        <w:t>Telecommunications equipment that cannot route or redirect user data traffic or permit visibility into any user data or packets that such equipment transmits or otherwise handles.</w:t>
      </w:r>
    </w:p>
    <w:p w14:paraId="785B78F0" w14:textId="72172D51" w:rsidR="00EE2D0A"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Reporting requirement</w:t>
      </w:r>
      <w:r w:rsidRPr="00C33F7B">
        <w:rPr>
          <w:rFonts w:asciiTheme="minorHAnsi" w:hAnsiTheme="minorHAnsi"/>
          <w:b w:val="0"/>
          <w:bCs w:val="0"/>
          <w:sz w:val="22"/>
          <w:szCs w:val="22"/>
        </w:rPr>
        <w:t>.</w:t>
      </w:r>
    </w:p>
    <w:p w14:paraId="727E5C51" w14:textId="14E12AF1" w:rsidR="00EE2D0A"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In the event the </w:t>
      </w:r>
      <w:r w:rsidR="008569EB" w:rsidRPr="00C33F7B">
        <w:rPr>
          <w:rFonts w:asciiTheme="minorHAnsi" w:hAnsiTheme="minorHAnsi"/>
          <w:b w:val="0"/>
          <w:bCs w:val="0"/>
          <w:sz w:val="22"/>
          <w:szCs w:val="22"/>
        </w:rPr>
        <w:t>C</w:t>
      </w:r>
      <w:r w:rsidRPr="00C33F7B">
        <w:rPr>
          <w:rFonts w:asciiTheme="minorHAnsi" w:hAnsiTheme="minorHAnsi"/>
          <w:b w:val="0"/>
          <w:bCs w:val="0"/>
          <w:sz w:val="22"/>
          <w:szCs w:val="22"/>
        </w:rPr>
        <w:t xml:space="preserve">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w:t>
      </w:r>
      <w:r w:rsidR="008569EB" w:rsidRPr="00C33F7B">
        <w:rPr>
          <w:rFonts w:asciiTheme="minorHAnsi" w:hAnsiTheme="minorHAnsi"/>
          <w:b w:val="0"/>
          <w:bCs w:val="0"/>
          <w:sz w:val="22"/>
          <w:szCs w:val="22"/>
        </w:rPr>
        <w:t>C</w:t>
      </w:r>
      <w:r w:rsidRPr="00C33F7B">
        <w:rPr>
          <w:rFonts w:asciiTheme="minorHAnsi" w:hAnsiTheme="minorHAnsi"/>
          <w:b w:val="0"/>
          <w:bCs w:val="0"/>
          <w:sz w:val="22"/>
          <w:szCs w:val="22"/>
        </w:rPr>
        <w:t xml:space="preserve">ontractor shall report the information in paragraph (d)(2)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xml:space="preserve"> to the recipient or subrecipient, unless elsewhere in this contract are established procedures for reporting the information</w:t>
      </w:r>
      <w:r w:rsidRPr="00C33F7B">
        <w:rPr>
          <w:rFonts w:asciiTheme="minorHAnsi" w:hAnsiTheme="minorHAnsi"/>
          <w:b w:val="0"/>
          <w:bCs w:val="0"/>
          <w:i/>
          <w:iCs/>
          <w:sz w:val="22"/>
          <w:szCs w:val="22"/>
        </w:rPr>
        <w:t>.</w:t>
      </w:r>
    </w:p>
    <w:p w14:paraId="0A2C9044" w14:textId="1E8E6242" w:rsidR="008535B5"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The Contractor shall report the following information pursuant to paragraph (d)(1)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w:t>
      </w:r>
    </w:p>
    <w:p w14:paraId="58C67C30" w14:textId="1C1C7240" w:rsidR="008535B5"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7E398935" w14:textId="5C7FD39F" w:rsidR="008535B5"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Within 10 business days of submitting the information in paragraph (d)(2)(i)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6BB4CA2D" w14:textId="5259AB6E" w:rsidR="00F749F0"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 xml:space="preserve">Subcontracts. </w:t>
      </w:r>
      <w:r w:rsidRPr="00C33F7B">
        <w:rPr>
          <w:rFonts w:asciiTheme="minorHAnsi" w:hAnsiTheme="minorHAnsi"/>
          <w:b w:val="0"/>
          <w:bCs w:val="0"/>
          <w:sz w:val="22"/>
          <w:szCs w:val="22"/>
        </w:rPr>
        <w:t xml:space="preserve">The Contractor shall insert the substance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including this paragraph (e), in all subcontracts and other contractual instruments</w:t>
      </w:r>
      <w:r w:rsidR="00E01B64" w:rsidRPr="00C33F7B">
        <w:rPr>
          <w:rFonts w:asciiTheme="minorHAnsi" w:hAnsiTheme="minorHAnsi"/>
          <w:b w:val="0"/>
          <w:bCs w:val="0"/>
          <w:sz w:val="22"/>
          <w:szCs w:val="22"/>
        </w:rPr>
        <w:t>.</w:t>
      </w:r>
    </w:p>
    <w:p w14:paraId="1C2FF006" w14:textId="7EEC4CE0" w:rsidR="00D44BCA" w:rsidRPr="00C33F7B" w:rsidRDefault="00502A27" w:rsidP="00721538">
      <w:pPr>
        <w:pStyle w:val="Paragraph"/>
        <w:spacing w:before="120" w:after="120" w:line="240" w:lineRule="auto"/>
        <w:contextualSpacing w:val="0"/>
        <w:rPr>
          <w:rFonts w:asciiTheme="minorHAnsi" w:eastAsia="Calibri" w:hAnsiTheme="minorHAnsi" w:cstheme="minorHAnsi"/>
          <w:sz w:val="22"/>
          <w:szCs w:val="22"/>
        </w:rPr>
      </w:pPr>
      <w:r w:rsidRPr="00C33F7B">
        <w:rPr>
          <w:rFonts w:asciiTheme="minorHAnsi" w:eastAsia="Calibri" w:hAnsiTheme="minorHAnsi" w:cstheme="minorHAnsi"/>
          <w:sz w:val="22"/>
          <w:szCs w:val="22"/>
        </w:rPr>
        <w:t>K</w:t>
      </w:r>
      <w:r w:rsidR="00D5718D" w:rsidRPr="00C33F7B">
        <w:rPr>
          <w:rFonts w:asciiTheme="minorHAnsi" w:eastAsia="Calibri" w:hAnsiTheme="minorHAnsi" w:cstheme="minorHAnsi"/>
          <w:sz w:val="22"/>
          <w:szCs w:val="22"/>
        </w:rPr>
        <w:t xml:space="preserve">. </w:t>
      </w:r>
      <w:r w:rsidR="00C4423E" w:rsidRPr="00C33F7B">
        <w:rPr>
          <w:rFonts w:asciiTheme="minorHAnsi" w:hAnsiTheme="minorHAnsi" w:cstheme="minorHAnsi"/>
          <w:color w:val="000000"/>
          <w:sz w:val="22"/>
          <w:szCs w:val="22"/>
        </w:rPr>
        <w:t>Domestic Preferences for Procurements</w:t>
      </w:r>
    </w:p>
    <w:p w14:paraId="6CAD65C8" w14:textId="519849EA" w:rsidR="00EE39CF" w:rsidRPr="00C33F7B" w:rsidRDefault="007B5D27" w:rsidP="00721538">
      <w:pPr>
        <w:pStyle w:val="ListParagraph"/>
        <w:numPr>
          <w:ilvl w:val="0"/>
          <w:numId w:val="31"/>
        </w:numPr>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r w:rsidR="00293CAE" w:rsidRPr="00C33F7B">
        <w:rPr>
          <w:rFonts w:asciiTheme="minorHAnsi" w:hAnsiTheme="minorHAnsi" w:cstheme="minorHAnsi"/>
          <w:color w:val="000000"/>
          <w:sz w:val="22"/>
          <w:szCs w:val="22"/>
        </w:rPr>
        <w:t>.</w:t>
      </w:r>
    </w:p>
    <w:p w14:paraId="7278CA67" w14:textId="5A588221" w:rsidR="00EE39CF" w:rsidRPr="00C33F7B" w:rsidRDefault="00293CAE" w:rsidP="00721538">
      <w:pPr>
        <w:pStyle w:val="ListParagraph"/>
        <w:numPr>
          <w:ilvl w:val="0"/>
          <w:numId w:val="31"/>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lastRenderedPageBreak/>
        <w:t>For purposes of this Section K – Domestic Preferences for Procurements:</w:t>
      </w:r>
    </w:p>
    <w:p w14:paraId="2983F111" w14:textId="77777777" w:rsidR="00EE39CF" w:rsidRPr="00C33F7B" w:rsidRDefault="00CF6AA5" w:rsidP="00721538">
      <w:pPr>
        <w:pStyle w:val="ListParagraph"/>
        <w:numPr>
          <w:ilvl w:val="1"/>
          <w:numId w:val="32"/>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i/>
          <w:iCs/>
          <w:color w:val="000000"/>
          <w:sz w:val="22"/>
          <w:szCs w:val="22"/>
        </w:rPr>
        <w:t>“</w:t>
      </w:r>
      <w:r w:rsidR="00F749F0" w:rsidRPr="00C33F7B">
        <w:rPr>
          <w:rFonts w:asciiTheme="minorHAnsi" w:hAnsiTheme="minorHAnsi" w:cstheme="minorHAnsi"/>
          <w:i/>
          <w:iCs/>
          <w:color w:val="000000"/>
          <w:sz w:val="22"/>
          <w:szCs w:val="22"/>
        </w:rPr>
        <w:t>Produced in the United States</w:t>
      </w:r>
      <w:r w:rsidRPr="00C33F7B">
        <w:rPr>
          <w:rFonts w:asciiTheme="minorHAnsi" w:hAnsiTheme="minorHAnsi" w:cstheme="minorHAnsi"/>
          <w:i/>
          <w:iCs/>
          <w:color w:val="000000"/>
          <w:sz w:val="22"/>
          <w:szCs w:val="22"/>
        </w:rPr>
        <w:t>”</w:t>
      </w:r>
      <w:r w:rsidR="00F749F0" w:rsidRPr="00C33F7B">
        <w:rPr>
          <w:rFonts w:asciiTheme="minorHAnsi" w:hAnsiTheme="minorHAnsi" w:cstheme="minorHAnsi"/>
          <w:i/>
          <w:iCs/>
          <w:color w:val="000000"/>
          <w:sz w:val="22"/>
          <w:szCs w:val="22"/>
        </w:rPr>
        <w:t xml:space="preserve"> </w:t>
      </w:r>
      <w:r w:rsidR="00F749F0" w:rsidRPr="00C33F7B">
        <w:rPr>
          <w:rFonts w:asciiTheme="minorHAnsi" w:hAnsiTheme="minorHAnsi" w:cstheme="minorHAnsi"/>
          <w:color w:val="000000"/>
          <w:sz w:val="22"/>
          <w:szCs w:val="22"/>
        </w:rPr>
        <w:t>means, for iron and steel products, that all manufacturing processes, from the initial melting stage through the application of coatings, occurred in the United States.</w:t>
      </w:r>
    </w:p>
    <w:p w14:paraId="4021AFC1" w14:textId="72FB3096" w:rsidR="00D44BCA" w:rsidRPr="00C33F7B" w:rsidRDefault="00CF6AA5" w:rsidP="00721538">
      <w:pPr>
        <w:pStyle w:val="ListParagraph"/>
        <w:numPr>
          <w:ilvl w:val="1"/>
          <w:numId w:val="32"/>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eastAsiaTheme="minorHAnsi" w:hAnsiTheme="minorHAnsi" w:cstheme="minorHAnsi"/>
          <w:i/>
          <w:iCs/>
          <w:color w:val="000000"/>
          <w:sz w:val="22"/>
          <w:szCs w:val="22"/>
        </w:rPr>
        <w:t>“</w:t>
      </w:r>
      <w:r w:rsidR="00F749F0" w:rsidRPr="00C33F7B">
        <w:rPr>
          <w:rFonts w:asciiTheme="minorHAnsi" w:eastAsiaTheme="minorHAnsi" w:hAnsiTheme="minorHAnsi" w:cstheme="minorHAnsi"/>
          <w:i/>
          <w:iCs/>
          <w:color w:val="000000"/>
          <w:sz w:val="22"/>
          <w:szCs w:val="22"/>
        </w:rPr>
        <w:t>Manufactured products</w:t>
      </w:r>
      <w:r w:rsidRPr="00C33F7B">
        <w:rPr>
          <w:rFonts w:asciiTheme="minorHAnsi" w:eastAsiaTheme="minorHAnsi" w:hAnsiTheme="minorHAnsi" w:cstheme="minorHAnsi"/>
          <w:i/>
          <w:iCs/>
          <w:color w:val="000000"/>
          <w:sz w:val="22"/>
          <w:szCs w:val="22"/>
        </w:rPr>
        <w:t>”</w:t>
      </w:r>
      <w:r w:rsidR="00F749F0" w:rsidRPr="00C33F7B">
        <w:rPr>
          <w:rFonts w:asciiTheme="minorHAnsi" w:eastAsiaTheme="minorHAnsi" w:hAnsiTheme="minorHAnsi" w:cstheme="minorHAnsi"/>
          <w:i/>
          <w:iCs/>
          <w:color w:val="000000"/>
          <w:sz w:val="22"/>
          <w:szCs w:val="22"/>
        </w:rPr>
        <w:t xml:space="preserve"> </w:t>
      </w:r>
      <w:r w:rsidR="00F749F0" w:rsidRPr="00C33F7B">
        <w:rPr>
          <w:rFonts w:asciiTheme="minorHAnsi" w:eastAsiaTheme="minorHAnsi" w:hAnsiTheme="minorHAnsi" w:cstheme="minorHAnsi"/>
          <w:color w:val="000000"/>
          <w:sz w:val="22"/>
          <w:szCs w:val="22"/>
        </w:rPr>
        <w:t>mean items and construction materials composed in whole or in part of non-ferrous metals such as aluminum; plastics and polymer-based products such as polyvinyl chloride pipe; aggregates such as concrete; glass, including optical fiber; and lumber.</w:t>
      </w:r>
    </w:p>
    <w:p w14:paraId="26CAABA1" w14:textId="31E74D96" w:rsidR="00EE39CF" w:rsidRPr="00C33F7B" w:rsidRDefault="000F3E7C" w:rsidP="00721538">
      <w:pPr>
        <w:pStyle w:val="ListParagraph"/>
        <w:numPr>
          <w:ilvl w:val="0"/>
          <w:numId w:val="31"/>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 xml:space="preserve"> </w:t>
      </w:r>
      <w:r w:rsidR="009D2F36" w:rsidRPr="00C33F7B">
        <w:rPr>
          <w:rFonts w:asciiTheme="minorHAnsi" w:hAnsiTheme="minorHAnsi" w:cstheme="minorHAnsi"/>
          <w:color w:val="000000"/>
          <w:sz w:val="22"/>
          <w:szCs w:val="22"/>
        </w:rPr>
        <w:t>Build America, Buy America Act (BABAA)</w:t>
      </w:r>
      <w:r w:rsidR="006A38B3" w:rsidRPr="00C33F7B">
        <w:rPr>
          <w:rFonts w:asciiTheme="minorHAnsi" w:hAnsiTheme="minorHAnsi" w:cstheme="minorHAnsi"/>
          <w:color w:val="000000"/>
          <w:sz w:val="22"/>
          <w:szCs w:val="22"/>
        </w:rPr>
        <w:t>.</w:t>
      </w:r>
    </w:p>
    <w:p w14:paraId="0121F31A" w14:textId="7EEC1224" w:rsidR="00146BA0" w:rsidRPr="00C33F7B" w:rsidRDefault="00146BA0" w:rsidP="00721538">
      <w:pPr>
        <w:spacing w:before="120" w:after="120" w:line="240" w:lineRule="auto"/>
        <w:ind w:left="720"/>
        <w:rPr>
          <w:rFonts w:asciiTheme="minorHAnsi" w:eastAsia="Calibri" w:hAnsiTheme="minorHAnsi" w:cs="Arial"/>
          <w:sz w:val="22"/>
        </w:rPr>
      </w:pPr>
      <w:r w:rsidRPr="00C33F7B">
        <w:rPr>
          <w:rFonts w:asciiTheme="minorHAnsi" w:eastAsia="Calibri" w:hAnsiTheme="minorHAnsi" w:cs="Arial"/>
          <w:sz w:val="22"/>
        </w:rPr>
        <w:t xml:space="preserve">This Contract does not involve purchases </w:t>
      </w:r>
      <w:r w:rsidR="001154F7" w:rsidRPr="00C33F7B">
        <w:rPr>
          <w:rFonts w:asciiTheme="minorHAnsi" w:eastAsia="Calibri" w:hAnsiTheme="minorHAnsi" w:cs="Arial"/>
          <w:sz w:val="22"/>
        </w:rPr>
        <w:t>for an infrastructure project</w:t>
      </w:r>
      <w:r w:rsidR="00451D5B" w:rsidRPr="00C33F7B">
        <w:rPr>
          <w:rFonts w:asciiTheme="minorHAnsi" w:eastAsia="Calibri" w:hAnsiTheme="minorHAnsi" w:cs="Arial"/>
          <w:sz w:val="22"/>
        </w:rPr>
        <w:t xml:space="preserve"> that is</w:t>
      </w:r>
      <w:r w:rsidR="001154F7" w:rsidRPr="00C33F7B">
        <w:rPr>
          <w:rFonts w:asciiTheme="minorHAnsi" w:eastAsia="Calibri" w:hAnsiTheme="minorHAnsi" w:cs="Arial"/>
          <w:sz w:val="22"/>
        </w:rPr>
        <w:t xml:space="preserve"> subject to the domestic preference requirement in the Build America, Buy America Act</w:t>
      </w:r>
      <w:r w:rsidRPr="00C33F7B">
        <w:rPr>
          <w:rFonts w:asciiTheme="minorHAnsi" w:eastAsia="Calibri" w:hAnsiTheme="minorHAnsi" w:cs="Arial"/>
          <w:sz w:val="22"/>
        </w:rPr>
        <w:t>.</w:t>
      </w:r>
    </w:p>
    <w:p w14:paraId="5D5F5A2D" w14:textId="318D424B" w:rsidR="00E53311" w:rsidRPr="00C33F7B" w:rsidRDefault="005F074F" w:rsidP="00721538">
      <w:pPr>
        <w:spacing w:before="120" w:after="120" w:line="240" w:lineRule="auto"/>
        <w:rPr>
          <w:rFonts w:asciiTheme="minorHAnsi" w:eastAsia="Calibri" w:hAnsiTheme="minorHAnsi" w:cstheme="minorHAnsi"/>
          <w:b/>
          <w:bCs/>
          <w:sz w:val="22"/>
          <w:lang w:bidi="en-US"/>
        </w:rPr>
      </w:pPr>
      <w:r w:rsidRPr="00C33F7B">
        <w:rPr>
          <w:rFonts w:asciiTheme="minorHAnsi" w:eastAsia="Calibri" w:hAnsiTheme="minorHAnsi" w:cstheme="minorHAnsi"/>
          <w:b/>
          <w:bCs/>
          <w:sz w:val="22"/>
          <w:lang w:bidi="en-US"/>
        </w:rPr>
        <w:t xml:space="preserve">L. </w:t>
      </w:r>
      <w:r w:rsidR="00E53311" w:rsidRPr="00C33F7B">
        <w:rPr>
          <w:rFonts w:asciiTheme="minorHAnsi" w:eastAsia="Calibri" w:hAnsiTheme="minorHAnsi" w:cstheme="minorHAnsi"/>
          <w:b/>
          <w:bCs/>
          <w:sz w:val="22"/>
          <w:lang w:bidi="en-US"/>
        </w:rPr>
        <w:t>Affirmative Socioeconomic Steps</w:t>
      </w:r>
    </w:p>
    <w:p w14:paraId="2E134F95" w14:textId="77777777" w:rsidR="00E53311" w:rsidRPr="00C33F7B" w:rsidRDefault="00E53311" w:rsidP="00721538">
      <w:pPr>
        <w:pStyle w:val="BodyTextIndent"/>
        <w:spacing w:before="120" w:line="240" w:lineRule="auto"/>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35E0DBCC" w14:textId="0CB02F9E" w:rsidR="00E53311" w:rsidRPr="00C33F7B" w:rsidRDefault="00477C05" w:rsidP="00721538">
      <w:pPr>
        <w:pStyle w:val="BodyTextIndent"/>
        <w:spacing w:before="120" w:line="240" w:lineRule="auto"/>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sidRPr="00C33F7B">
        <w:rPr>
          <w:rFonts w:asciiTheme="minorHAnsi" w:eastAsia="Calibri" w:hAnsiTheme="minorHAnsi" w:cstheme="minorHAnsi"/>
          <w:b/>
          <w:bCs/>
          <w:sz w:val="22"/>
          <w:lang w:bidi="en-US"/>
        </w:rPr>
        <w:tab/>
      </w:r>
      <w:r w:rsidR="00E53311" w:rsidRPr="00C33F7B">
        <w:rPr>
          <w:rFonts w:asciiTheme="minorHAnsi" w:eastAsia="Calibri" w:hAnsiTheme="minorHAnsi" w:cstheme="minorHAnsi"/>
          <w:b/>
          <w:bCs/>
          <w:sz w:val="22"/>
          <w:lang w:bidi="en-US"/>
        </w:rPr>
        <w:t>Copyright and Data Rights</w:t>
      </w:r>
    </w:p>
    <w:p w14:paraId="2189BD24" w14:textId="12FC5BE0" w:rsidR="00E53311" w:rsidRPr="00C33F7B" w:rsidRDefault="003E4661" w:rsidP="00721538">
      <w:pPr>
        <w:pStyle w:val="BodyTextIndent"/>
        <w:spacing w:before="120" w:line="240" w:lineRule="auto"/>
        <w:ind w:left="0"/>
        <w:rPr>
          <w:rFonts w:asciiTheme="minorHAnsi" w:hAnsiTheme="minorHAnsi" w:cs="Arial"/>
          <w:sz w:val="22"/>
        </w:rPr>
      </w:pPr>
      <w:r w:rsidRPr="00C33F7B">
        <w:rPr>
          <w:rFonts w:asciiTheme="minorHAnsi" w:hAnsiTheme="minorHAnsi" w:cs="Arial"/>
          <w:w w:val="105"/>
          <w:sz w:val="22"/>
        </w:rPr>
        <w:t>P</w:t>
      </w:r>
      <w:r w:rsidR="00463058" w:rsidRPr="00C33F7B">
        <w:rPr>
          <w:rFonts w:asciiTheme="minorHAnsi" w:hAnsiTheme="minorHAnsi" w:cs="Arial"/>
          <w:w w:val="105"/>
          <w:sz w:val="22"/>
        </w:rPr>
        <w:t xml:space="preserve">ursuant </w:t>
      </w:r>
      <w:r w:rsidR="00E53311" w:rsidRPr="00C33F7B">
        <w:rPr>
          <w:rFonts w:asciiTheme="minorHAnsi" w:hAnsiTheme="minorHAnsi" w:cs="Arial"/>
          <w:w w:val="105"/>
          <w:sz w:val="22"/>
        </w:rPr>
        <w:t xml:space="preserve">to 2 CFR </w:t>
      </w:r>
      <w:r w:rsidR="00E53311" w:rsidRPr="00C33F7B">
        <w:rPr>
          <w:rFonts w:asciiTheme="minorHAnsi" w:hAnsiTheme="minorHAnsi" w:cs="Arial"/>
          <w:sz w:val="22"/>
        </w:rPr>
        <w:t xml:space="preserve">§ 200.315(b), </w:t>
      </w:r>
      <w:r w:rsidR="00DD6488" w:rsidRPr="00C33F7B">
        <w:rPr>
          <w:rFonts w:asciiTheme="minorHAnsi" w:hAnsiTheme="minorHAnsi" w:cs="Arial"/>
          <w:sz w:val="22"/>
        </w:rPr>
        <w:t>the State may copyright any work which is subject to copyright</w:t>
      </w:r>
      <w:r w:rsidR="00682C49" w:rsidRPr="00C33F7B">
        <w:rPr>
          <w:rFonts w:asciiTheme="minorHAnsi" w:hAnsiTheme="minorHAnsi" w:cs="Arial"/>
          <w:sz w:val="22"/>
        </w:rPr>
        <w:t xml:space="preserve"> and was developed, or for which ownership was acquired, under a Federal award.</w:t>
      </w:r>
      <w:r w:rsidR="00721538">
        <w:rPr>
          <w:rFonts w:asciiTheme="minorHAnsi" w:hAnsiTheme="minorHAnsi" w:cs="Arial"/>
          <w:sz w:val="22"/>
        </w:rPr>
        <w:t xml:space="preserve"> </w:t>
      </w:r>
      <w:r w:rsidR="00682C49" w:rsidRPr="00C33F7B">
        <w:rPr>
          <w:rFonts w:asciiTheme="minorHAnsi" w:hAnsiTheme="minorHAnsi" w:cs="Arial"/>
          <w:sz w:val="22"/>
        </w:rPr>
        <w:t>T</w:t>
      </w:r>
      <w:r w:rsidR="00E53311" w:rsidRPr="00C33F7B">
        <w:rPr>
          <w:rFonts w:asciiTheme="minorHAnsi" w:hAnsiTheme="minorHAnsi" w:cs="Arial"/>
          <w:w w:val="105"/>
          <w:sz w:val="22"/>
        </w:rPr>
        <w:t>he</w:t>
      </w:r>
      <w:r w:rsidR="00E53311" w:rsidRPr="00C33F7B">
        <w:rPr>
          <w:rFonts w:asciiTheme="minorHAnsi" w:hAnsiTheme="minorHAnsi" w:cs="Arial"/>
          <w:spacing w:val="-11"/>
          <w:w w:val="105"/>
          <w:sz w:val="22"/>
        </w:rPr>
        <w:t xml:space="preserve"> </w:t>
      </w:r>
      <w:r w:rsidR="00E53311" w:rsidRPr="00C33F7B">
        <w:rPr>
          <w:rFonts w:asciiTheme="minorHAnsi" w:hAnsiTheme="minorHAnsi" w:cs="Arial"/>
          <w:w w:val="105"/>
          <w:sz w:val="22"/>
        </w:rPr>
        <w:t>Federal</w:t>
      </w:r>
      <w:r w:rsidR="00E53311" w:rsidRPr="00C33F7B">
        <w:rPr>
          <w:rFonts w:asciiTheme="minorHAnsi" w:hAnsiTheme="minorHAnsi" w:cs="Arial"/>
          <w:spacing w:val="-8"/>
          <w:w w:val="105"/>
          <w:sz w:val="22"/>
        </w:rPr>
        <w:t xml:space="preserve"> </w:t>
      </w:r>
      <w:r w:rsidR="00E53311" w:rsidRPr="00C33F7B">
        <w:rPr>
          <w:rFonts w:asciiTheme="minorHAnsi" w:hAnsiTheme="minorHAnsi" w:cs="Arial"/>
          <w:w w:val="105"/>
          <w:sz w:val="22"/>
        </w:rPr>
        <w:t>awarding</w:t>
      </w:r>
      <w:r w:rsidR="00E53311" w:rsidRPr="00C33F7B">
        <w:rPr>
          <w:rFonts w:asciiTheme="minorHAnsi" w:hAnsiTheme="minorHAnsi" w:cs="Arial"/>
          <w:spacing w:val="-10"/>
          <w:w w:val="105"/>
          <w:sz w:val="22"/>
        </w:rPr>
        <w:t xml:space="preserve"> </w:t>
      </w:r>
      <w:r w:rsidR="00E53311" w:rsidRPr="00C33F7B">
        <w:rPr>
          <w:rFonts w:asciiTheme="minorHAnsi" w:hAnsiTheme="minorHAnsi" w:cs="Arial"/>
          <w:w w:val="105"/>
          <w:sz w:val="22"/>
        </w:rPr>
        <w:t>agency</w:t>
      </w:r>
      <w:r w:rsidR="00E53311" w:rsidRPr="00C33F7B">
        <w:rPr>
          <w:rFonts w:asciiTheme="minorHAnsi" w:hAnsiTheme="minorHAnsi" w:cs="Arial"/>
          <w:spacing w:val="-8"/>
          <w:w w:val="105"/>
          <w:sz w:val="22"/>
        </w:rPr>
        <w:t xml:space="preserve"> </w:t>
      </w:r>
      <w:r w:rsidR="00E53311" w:rsidRPr="00C33F7B">
        <w:rPr>
          <w:rFonts w:asciiTheme="minorHAnsi" w:hAnsiTheme="minorHAnsi" w:cs="Arial"/>
          <w:w w:val="105"/>
          <w:sz w:val="22"/>
        </w:rPr>
        <w:t>reserves</w:t>
      </w:r>
      <w:r w:rsidR="00E53311" w:rsidRPr="00C33F7B">
        <w:rPr>
          <w:rFonts w:asciiTheme="minorHAnsi" w:hAnsiTheme="minorHAnsi" w:cs="Arial"/>
          <w:spacing w:val="-3"/>
          <w:w w:val="105"/>
          <w:sz w:val="22"/>
        </w:rPr>
        <w:t xml:space="preserve"> </w:t>
      </w:r>
      <w:r w:rsidR="00E53311" w:rsidRPr="00C33F7B">
        <w:rPr>
          <w:rFonts w:asciiTheme="minorHAnsi" w:hAnsiTheme="minorHAnsi" w:cs="Arial"/>
          <w:w w:val="105"/>
          <w:sz w:val="22"/>
        </w:rPr>
        <w:t>a</w:t>
      </w:r>
      <w:r w:rsidR="00E53311" w:rsidRPr="00C33F7B">
        <w:rPr>
          <w:rFonts w:asciiTheme="minorHAnsi" w:hAnsiTheme="minorHAnsi" w:cs="Arial"/>
          <w:spacing w:val="-10"/>
          <w:w w:val="105"/>
          <w:sz w:val="22"/>
        </w:rPr>
        <w:t xml:space="preserve"> </w:t>
      </w:r>
      <w:r w:rsidR="00E53311" w:rsidRPr="00C33F7B">
        <w:rPr>
          <w:rFonts w:asciiTheme="minorHAnsi" w:hAnsiTheme="minorHAnsi" w:cs="Arial"/>
          <w:w w:val="105"/>
          <w:sz w:val="22"/>
        </w:rPr>
        <w:t>royalty-free,</w:t>
      </w:r>
      <w:r w:rsidR="00E53311" w:rsidRPr="00C33F7B">
        <w:rPr>
          <w:rFonts w:asciiTheme="minorHAnsi" w:hAnsiTheme="minorHAnsi" w:cs="Arial"/>
          <w:spacing w:val="-7"/>
          <w:w w:val="105"/>
          <w:sz w:val="22"/>
        </w:rPr>
        <w:t xml:space="preserve"> </w:t>
      </w:r>
      <w:r w:rsidR="00E53311" w:rsidRPr="00C33F7B">
        <w:rPr>
          <w:rFonts w:asciiTheme="minorHAnsi" w:hAnsiTheme="minorHAnsi" w:cs="Arial"/>
          <w:w w:val="105"/>
          <w:sz w:val="22"/>
        </w:rPr>
        <w:t>nonexclusive</w:t>
      </w:r>
      <w:r w:rsidR="00E53311" w:rsidRPr="00C33F7B">
        <w:rPr>
          <w:rFonts w:asciiTheme="minorHAnsi" w:hAnsiTheme="minorHAnsi" w:cs="Arial"/>
          <w:spacing w:val="-6"/>
          <w:w w:val="105"/>
          <w:sz w:val="22"/>
        </w:rPr>
        <w:t xml:space="preserve"> </w:t>
      </w:r>
      <w:r w:rsidR="00E53311" w:rsidRPr="00C33F7B">
        <w:rPr>
          <w:rFonts w:asciiTheme="minorHAnsi" w:hAnsiTheme="minorHAnsi" w:cs="Arial"/>
          <w:w w:val="105"/>
          <w:sz w:val="22"/>
        </w:rPr>
        <w:t>and</w:t>
      </w:r>
      <w:r w:rsidR="00E53311" w:rsidRPr="00C33F7B">
        <w:rPr>
          <w:rFonts w:asciiTheme="minorHAnsi" w:hAnsiTheme="minorHAnsi" w:cs="Arial"/>
          <w:spacing w:val="-11"/>
          <w:w w:val="105"/>
          <w:sz w:val="22"/>
        </w:rPr>
        <w:t xml:space="preserve"> </w:t>
      </w:r>
      <w:r w:rsidR="00E53311" w:rsidRPr="00C33F7B">
        <w:rPr>
          <w:rFonts w:asciiTheme="minorHAnsi" w:hAnsiTheme="minorHAnsi" w:cs="Arial"/>
          <w:w w:val="105"/>
          <w:sz w:val="22"/>
        </w:rPr>
        <w:t>irrevocable</w:t>
      </w:r>
      <w:r w:rsidR="00E53311" w:rsidRPr="00C33F7B">
        <w:rPr>
          <w:rFonts w:asciiTheme="minorHAnsi" w:hAnsiTheme="minorHAnsi" w:cs="Arial"/>
          <w:spacing w:val="-9"/>
          <w:w w:val="105"/>
          <w:sz w:val="22"/>
        </w:rPr>
        <w:t xml:space="preserve"> </w:t>
      </w:r>
      <w:r w:rsidR="00E53311" w:rsidRPr="00C33F7B">
        <w:rPr>
          <w:rFonts w:asciiTheme="minorHAnsi" w:hAnsiTheme="minorHAnsi" w:cs="Arial"/>
          <w:w w:val="105"/>
          <w:sz w:val="22"/>
        </w:rPr>
        <w:t>right</w:t>
      </w:r>
      <w:r w:rsidR="00E53311" w:rsidRPr="00C33F7B">
        <w:rPr>
          <w:rFonts w:asciiTheme="minorHAnsi" w:hAnsiTheme="minorHAnsi" w:cs="Arial"/>
          <w:spacing w:val="-11"/>
          <w:w w:val="105"/>
          <w:sz w:val="22"/>
        </w:rPr>
        <w:t xml:space="preserve"> </w:t>
      </w:r>
      <w:r w:rsidR="00E53311" w:rsidRPr="00C33F7B">
        <w:rPr>
          <w:rFonts w:asciiTheme="minorHAnsi" w:hAnsiTheme="minorHAnsi" w:cs="Arial"/>
          <w:w w:val="105"/>
          <w:sz w:val="22"/>
        </w:rPr>
        <w:t>to</w:t>
      </w:r>
      <w:r w:rsidR="00E53311" w:rsidRPr="00C33F7B">
        <w:rPr>
          <w:rFonts w:asciiTheme="minorHAnsi" w:hAnsiTheme="minorHAnsi" w:cs="Arial"/>
          <w:spacing w:val="-9"/>
          <w:w w:val="105"/>
          <w:sz w:val="22"/>
        </w:rPr>
        <w:t xml:space="preserve"> </w:t>
      </w:r>
      <w:r w:rsidR="00E53311" w:rsidRPr="00C33F7B">
        <w:rPr>
          <w:rFonts w:asciiTheme="minorHAnsi" w:hAnsiTheme="minorHAnsi" w:cs="Arial"/>
          <w:w w:val="105"/>
          <w:sz w:val="22"/>
        </w:rPr>
        <w:t>reproduce,</w:t>
      </w:r>
      <w:r w:rsidR="00E53311" w:rsidRPr="00C33F7B">
        <w:rPr>
          <w:rFonts w:asciiTheme="minorHAnsi" w:hAnsiTheme="minorHAnsi" w:cs="Arial"/>
          <w:spacing w:val="-9"/>
          <w:w w:val="105"/>
          <w:sz w:val="22"/>
        </w:rPr>
        <w:t xml:space="preserve"> </w:t>
      </w:r>
      <w:r w:rsidR="00E53311" w:rsidRPr="00C33F7B">
        <w:rPr>
          <w:rFonts w:asciiTheme="minorHAnsi" w:hAnsiTheme="minorHAnsi" w:cs="Arial"/>
          <w:w w:val="105"/>
          <w:sz w:val="22"/>
        </w:rPr>
        <w:t>publish,</w:t>
      </w:r>
      <w:r w:rsidR="00E53311" w:rsidRPr="00C33F7B">
        <w:rPr>
          <w:rFonts w:asciiTheme="minorHAnsi" w:hAnsiTheme="minorHAnsi" w:cs="Arial"/>
          <w:spacing w:val="-11"/>
          <w:w w:val="105"/>
          <w:sz w:val="22"/>
        </w:rPr>
        <w:t xml:space="preserve"> </w:t>
      </w:r>
      <w:r w:rsidR="00E53311" w:rsidRPr="00C33F7B">
        <w:rPr>
          <w:rFonts w:asciiTheme="minorHAnsi" w:hAnsiTheme="minorHAnsi" w:cs="Arial"/>
          <w:w w:val="105"/>
          <w:sz w:val="22"/>
        </w:rPr>
        <w:t>or otherwise use</w:t>
      </w:r>
      <w:r w:rsidR="00E53311" w:rsidRPr="00C33F7B">
        <w:rPr>
          <w:rFonts w:asciiTheme="minorHAnsi" w:hAnsiTheme="minorHAnsi" w:cs="Arial"/>
          <w:spacing w:val="-6"/>
          <w:w w:val="105"/>
          <w:sz w:val="22"/>
        </w:rPr>
        <w:t xml:space="preserve"> </w:t>
      </w:r>
      <w:r w:rsidR="00E53311" w:rsidRPr="00C33F7B">
        <w:rPr>
          <w:rFonts w:asciiTheme="minorHAnsi" w:hAnsiTheme="minorHAnsi" w:cs="Arial"/>
          <w:w w:val="105"/>
          <w:sz w:val="22"/>
        </w:rPr>
        <w:t xml:space="preserve">the </w:t>
      </w:r>
      <w:r w:rsidR="008533C5" w:rsidRPr="00C33F7B">
        <w:rPr>
          <w:rFonts w:asciiTheme="minorHAnsi" w:hAnsiTheme="minorHAnsi" w:cs="Arial"/>
          <w:w w:val="105"/>
          <w:sz w:val="22"/>
        </w:rPr>
        <w:t>w</w:t>
      </w:r>
      <w:r w:rsidR="00E53311" w:rsidRPr="00C33F7B">
        <w:rPr>
          <w:rFonts w:asciiTheme="minorHAnsi" w:hAnsiTheme="minorHAnsi" w:cs="Arial"/>
          <w:w w:val="105"/>
          <w:sz w:val="22"/>
        </w:rPr>
        <w:t>ork for Federal purposes, and</w:t>
      </w:r>
      <w:r w:rsidR="00E53311" w:rsidRPr="00C33F7B">
        <w:rPr>
          <w:rFonts w:asciiTheme="minorHAnsi" w:hAnsiTheme="minorHAnsi" w:cs="Arial"/>
          <w:spacing w:val="-1"/>
          <w:w w:val="105"/>
          <w:sz w:val="22"/>
        </w:rPr>
        <w:t xml:space="preserve"> </w:t>
      </w:r>
      <w:r w:rsidR="00E53311" w:rsidRPr="00C33F7B">
        <w:rPr>
          <w:rFonts w:asciiTheme="minorHAnsi" w:hAnsiTheme="minorHAnsi" w:cs="Arial"/>
          <w:w w:val="105"/>
          <w:sz w:val="22"/>
        </w:rPr>
        <w:t>to authorize others to</w:t>
      </w:r>
      <w:r w:rsidR="00AD7388" w:rsidRPr="00C33F7B">
        <w:rPr>
          <w:rFonts w:asciiTheme="minorHAnsi" w:hAnsiTheme="minorHAnsi" w:cs="Arial"/>
          <w:w w:val="105"/>
          <w:sz w:val="22"/>
        </w:rPr>
        <w:t xml:space="preserve"> do so</w:t>
      </w:r>
      <w:r w:rsidR="00E53311" w:rsidRPr="00C33F7B">
        <w:rPr>
          <w:rFonts w:asciiTheme="minorHAnsi" w:hAnsiTheme="minorHAnsi" w:cs="Arial"/>
          <w:w w:val="105"/>
          <w:sz w:val="22"/>
        </w:rPr>
        <w:t>.</w:t>
      </w:r>
    </w:p>
    <w:p w14:paraId="6E06E825" w14:textId="1334FC55" w:rsidR="00C10106" w:rsidRPr="00C33F7B" w:rsidRDefault="00477C05"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N</w:t>
      </w:r>
      <w:r w:rsidR="00C10106" w:rsidRPr="00C33F7B">
        <w:rPr>
          <w:rFonts w:asciiTheme="minorHAnsi" w:hAnsiTheme="minorHAnsi"/>
          <w:sz w:val="22"/>
          <w:szCs w:val="22"/>
        </w:rPr>
        <w:t>. Additional FEMA Contract Provisions</w:t>
      </w:r>
    </w:p>
    <w:p w14:paraId="4460C7E6" w14:textId="39971065" w:rsidR="00C10106" w:rsidRPr="00C33F7B" w:rsidRDefault="00C10106" w:rsidP="00721538">
      <w:pPr>
        <w:spacing w:before="120" w:after="120" w:line="240" w:lineRule="auto"/>
        <w:rPr>
          <w:rFonts w:asciiTheme="minorHAnsi" w:eastAsia="Calibri" w:hAnsiTheme="minorHAnsi" w:cs="Arial"/>
          <w:sz w:val="22"/>
        </w:rPr>
      </w:pPr>
      <w:r w:rsidRPr="00C33F7B">
        <w:rPr>
          <w:rFonts w:asciiTheme="minorHAnsi" w:eastAsia="Calibri" w:hAnsiTheme="minorHAnsi" w:cs="Arial"/>
          <w:sz w:val="22"/>
        </w:rPr>
        <w:t>This Contract does not involve purchases that will be paid for in whole or in part with funds obtained from the Federal Emergency Management Agency (FEMA).</w:t>
      </w:r>
    </w:p>
    <w:p w14:paraId="686E2213" w14:textId="1B19D28C" w:rsidR="00AC1AFD" w:rsidRPr="00C33F7B" w:rsidRDefault="001C141F" w:rsidP="00721538">
      <w:pPr>
        <w:pStyle w:val="Paragraph"/>
        <w:spacing w:before="120" w:after="120" w:line="240" w:lineRule="auto"/>
        <w:contextualSpacing w:val="0"/>
        <w:rPr>
          <w:rFonts w:asciiTheme="minorHAnsi" w:eastAsia="Calibri" w:hAnsiTheme="minorHAnsi"/>
          <w:sz w:val="22"/>
          <w:szCs w:val="22"/>
        </w:rPr>
      </w:pPr>
      <w:bookmarkStart w:id="3" w:name="_bookmark13"/>
      <w:bookmarkEnd w:id="0"/>
      <w:bookmarkEnd w:id="3"/>
      <w:r w:rsidRPr="00C33F7B">
        <w:rPr>
          <w:rFonts w:asciiTheme="minorHAnsi" w:hAnsiTheme="minorHAnsi"/>
          <w:sz w:val="22"/>
          <w:szCs w:val="22"/>
        </w:rPr>
        <w:t>O</w:t>
      </w:r>
      <w:r w:rsidR="00AC1AFD" w:rsidRPr="00C33F7B">
        <w:rPr>
          <w:rFonts w:asciiTheme="minorHAnsi" w:hAnsiTheme="minorHAnsi"/>
          <w:sz w:val="22"/>
          <w:szCs w:val="22"/>
        </w:rPr>
        <w:t xml:space="preserve">. </w:t>
      </w:r>
      <w:r w:rsidR="00A5715B" w:rsidRPr="00C33F7B">
        <w:rPr>
          <w:rFonts w:asciiTheme="minorHAnsi" w:hAnsiTheme="minorHAnsi"/>
          <w:sz w:val="22"/>
          <w:szCs w:val="22"/>
        </w:rPr>
        <w:t xml:space="preserve">Other Federal </w:t>
      </w:r>
      <w:r w:rsidR="00AC1AFD" w:rsidRPr="00C33F7B">
        <w:rPr>
          <w:rFonts w:asciiTheme="minorHAnsi" w:hAnsiTheme="minorHAnsi"/>
          <w:sz w:val="22"/>
          <w:szCs w:val="22"/>
        </w:rPr>
        <w:t>Contract Provisions</w:t>
      </w:r>
    </w:p>
    <w:p w14:paraId="06DA1B6E" w14:textId="71497AE4" w:rsidR="00F21806" w:rsidRPr="00C33F7B" w:rsidRDefault="00171E20" w:rsidP="00721538">
      <w:pPr>
        <w:spacing w:before="120" w:after="120" w:line="240" w:lineRule="auto"/>
        <w:rPr>
          <w:rFonts w:asciiTheme="minorHAnsi" w:hAnsiTheme="minorHAnsi"/>
          <w:b/>
          <w:caps/>
          <w:noProof/>
          <w:spacing w:val="20"/>
          <w:sz w:val="22"/>
        </w:rPr>
      </w:pPr>
      <w:r w:rsidRPr="00C33F7B">
        <w:rPr>
          <w:rFonts w:asciiTheme="minorHAnsi" w:eastAsia="Calibri" w:hAnsiTheme="minorHAnsi" w:cs="Arial"/>
          <w:sz w:val="22"/>
        </w:rPr>
        <w:t>The following provisions</w:t>
      </w:r>
      <w:r w:rsidR="00B01703" w:rsidRPr="00C33F7B">
        <w:rPr>
          <w:rFonts w:asciiTheme="minorHAnsi" w:eastAsia="Calibri" w:hAnsiTheme="minorHAnsi" w:cs="Arial"/>
          <w:sz w:val="22"/>
        </w:rPr>
        <w:t xml:space="preserve"> also</w:t>
      </w:r>
      <w:r w:rsidRPr="00C33F7B">
        <w:rPr>
          <w:rFonts w:asciiTheme="minorHAnsi" w:eastAsia="Calibri" w:hAnsiTheme="minorHAnsi" w:cs="Arial"/>
          <w:sz w:val="22"/>
        </w:rPr>
        <w:t xml:space="preserve"> apply to purchases that will be paid for </w:t>
      </w:r>
      <w:proofErr w:type="gramStart"/>
      <w:r w:rsidRPr="00C33F7B">
        <w:rPr>
          <w:rFonts w:asciiTheme="minorHAnsi" w:eastAsia="Calibri" w:hAnsiTheme="minorHAnsi" w:cs="Arial"/>
          <w:sz w:val="22"/>
        </w:rPr>
        <w:t>in whole</w:t>
      </w:r>
      <w:proofErr w:type="gramEnd"/>
      <w:r w:rsidRPr="00C33F7B">
        <w:rPr>
          <w:rFonts w:asciiTheme="minorHAnsi" w:eastAsia="Calibri" w:hAnsiTheme="minorHAnsi" w:cs="Arial"/>
          <w:sz w:val="22"/>
        </w:rPr>
        <w:t xml:space="preserve"> or in part with funds obtained from the</w:t>
      </w:r>
      <w:r w:rsidR="003C2096" w:rsidRPr="00C33F7B">
        <w:rPr>
          <w:rFonts w:asciiTheme="minorHAnsi" w:eastAsia="Calibri" w:hAnsiTheme="minorHAnsi" w:cs="Arial"/>
          <w:sz w:val="22"/>
        </w:rPr>
        <w:t xml:space="preserve"> federal government</w:t>
      </w:r>
      <w:r w:rsidRPr="00C33F7B">
        <w:rPr>
          <w:rFonts w:asciiTheme="minorHAnsi" w:eastAsia="Calibri" w:hAnsiTheme="minorHAnsi" w:cs="Arial"/>
          <w:sz w:val="22"/>
        </w:rPr>
        <w:t>:</w:t>
      </w:r>
      <w:r w:rsidR="00F21806" w:rsidRPr="00C33F7B">
        <w:rPr>
          <w:rFonts w:asciiTheme="minorHAnsi" w:hAnsiTheme="minorHAnsi"/>
          <w:b/>
          <w:caps/>
          <w:noProof/>
          <w:spacing w:val="20"/>
          <w:sz w:val="22"/>
        </w:rPr>
        <w:br w:type="page"/>
      </w:r>
    </w:p>
    <w:p w14:paraId="5ADFD124" w14:textId="5510F6D5" w:rsidR="00BE5F28" w:rsidRPr="00B41BF4" w:rsidRDefault="0010736D" w:rsidP="00C33F7B">
      <w:pPr>
        <w:pStyle w:val="HeaderTab"/>
        <w:spacing w:after="120"/>
        <w:rPr>
          <w:noProof/>
        </w:rPr>
      </w:pPr>
      <w:r w:rsidRPr="00B41BF4">
        <w:rPr>
          <w:noProof/>
        </w:rPr>
        <w:lastRenderedPageBreak/>
        <w:t>EXHIBIT 1</w:t>
      </w:r>
    </w:p>
    <w:p w14:paraId="0CE4EB8D" w14:textId="32CF6EF1" w:rsidR="0010736D" w:rsidRPr="00B41BF4" w:rsidRDefault="00BE5F28" w:rsidP="00C33F7B">
      <w:pPr>
        <w:pStyle w:val="HeaderTab"/>
        <w:rPr>
          <w:noProof/>
        </w:rPr>
      </w:pPr>
      <w:r w:rsidRPr="00B41BF4">
        <w:rPr>
          <w:noProof/>
        </w:rPr>
        <w:t>Byrd anti-lobbying certification</w:t>
      </w:r>
    </w:p>
    <w:p w14:paraId="227F0478" w14:textId="1AC13D25" w:rsidR="00A07128" w:rsidRPr="00C33F7B" w:rsidRDefault="00A07128" w:rsidP="00721538">
      <w:pPr>
        <w:spacing w:before="120" w:after="120" w:line="240" w:lineRule="auto"/>
        <w:rPr>
          <w:rFonts w:asciiTheme="minorHAnsi" w:eastAsia="Calibri" w:hAnsiTheme="minorHAnsi" w:cs="Arial"/>
          <w:sz w:val="22"/>
        </w:rPr>
      </w:pPr>
      <w:r w:rsidRPr="00C33F7B">
        <w:rPr>
          <w:rFonts w:asciiTheme="minorHAnsi" w:eastAsia="Calibri" w:hAnsiTheme="minorHAnsi" w:cs="Arial"/>
          <w:sz w:val="22"/>
        </w:rPr>
        <w:t xml:space="preserve">Contractor must complete this certification if the purchase will be paid for </w:t>
      </w:r>
      <w:proofErr w:type="gramStart"/>
      <w:r w:rsidRPr="00C33F7B">
        <w:rPr>
          <w:rFonts w:asciiTheme="minorHAnsi" w:eastAsia="Calibri" w:hAnsiTheme="minorHAnsi" w:cs="Arial"/>
          <w:sz w:val="22"/>
        </w:rPr>
        <w:t>in whole</w:t>
      </w:r>
      <w:proofErr w:type="gramEnd"/>
      <w:r w:rsidRPr="00C33F7B">
        <w:rPr>
          <w:rFonts w:asciiTheme="minorHAnsi" w:eastAsia="Calibri" w:hAnsiTheme="minorHAnsi" w:cs="Arial"/>
          <w:sz w:val="22"/>
        </w:rPr>
        <w:t xml:space="preserve"> or in part with funds obtained from the federal government and the purchase is greater than $100,000.</w:t>
      </w:r>
    </w:p>
    <w:p w14:paraId="7DDB2ADC" w14:textId="77777777" w:rsidR="00A07128" w:rsidRPr="00C33F7B" w:rsidRDefault="00A07128" w:rsidP="00721538">
      <w:pPr>
        <w:spacing w:before="120" w:after="120" w:line="240" w:lineRule="auto"/>
        <w:rPr>
          <w:rFonts w:asciiTheme="minorHAnsi" w:eastAsia="Calibri" w:hAnsiTheme="minorHAnsi" w:cs="Arial"/>
          <w:b/>
          <w:sz w:val="22"/>
          <w:lang w:bidi="en-US"/>
        </w:rPr>
      </w:pPr>
      <w:r w:rsidRPr="00C33F7B">
        <w:rPr>
          <w:rFonts w:asciiTheme="minorHAnsi" w:eastAsia="Calibri" w:hAnsiTheme="minorHAnsi" w:cs="Arial"/>
          <w:b/>
          <w:sz w:val="22"/>
          <w:lang w:bidi="en-US"/>
        </w:rPr>
        <w:t>APPENDIX A, 44 C.F.R. PART 18 – CERTIFICATION REGARDING LOBBYING</w:t>
      </w:r>
    </w:p>
    <w:p w14:paraId="5C082DC2" w14:textId="77777777" w:rsidR="00A07128" w:rsidRPr="00C33F7B" w:rsidRDefault="00A07128" w:rsidP="00721538">
      <w:pPr>
        <w:widowControl w:val="0"/>
        <w:autoSpaceDE w:val="0"/>
        <w:autoSpaceDN w:val="0"/>
        <w:spacing w:before="120" w:after="120" w:line="240" w:lineRule="auto"/>
        <w:rPr>
          <w:rFonts w:asciiTheme="minorHAnsi" w:eastAsia="Calibri" w:hAnsiTheme="minorHAnsi" w:cs="Arial"/>
          <w:sz w:val="22"/>
          <w:lang w:bidi="en-US"/>
        </w:rPr>
      </w:pPr>
      <w:r w:rsidRPr="00C33F7B">
        <w:rPr>
          <w:rFonts w:asciiTheme="minorHAnsi" w:eastAsia="Calibri" w:hAnsiTheme="minorHAnsi" w:cs="Arial"/>
          <w:sz w:val="22"/>
          <w:lang w:bidi="en-US"/>
        </w:rPr>
        <w:t>Certification for Contracts, Grants, Loans, and Cooperative Agreements</w:t>
      </w:r>
    </w:p>
    <w:p w14:paraId="40D064C9" w14:textId="77777777" w:rsidR="00A07128" w:rsidRPr="00C33F7B" w:rsidRDefault="00A07128" w:rsidP="00721538">
      <w:pPr>
        <w:widowControl w:val="0"/>
        <w:autoSpaceDE w:val="0"/>
        <w:autoSpaceDN w:val="0"/>
        <w:spacing w:before="120" w:after="120" w:line="240" w:lineRule="auto"/>
        <w:rPr>
          <w:rFonts w:asciiTheme="minorHAnsi" w:eastAsia="Calibri" w:hAnsiTheme="minorHAnsi" w:cs="Arial"/>
          <w:sz w:val="22"/>
          <w:lang w:bidi="en-US"/>
        </w:rPr>
      </w:pPr>
      <w:r w:rsidRPr="00C33F7B">
        <w:rPr>
          <w:rFonts w:asciiTheme="minorHAnsi" w:eastAsia="Calibri" w:hAnsiTheme="minorHAnsi" w:cs="Arial"/>
          <w:sz w:val="22"/>
          <w:lang w:bidi="en-US"/>
        </w:rPr>
        <w:t>The undersigned certifies, to the best of his or her knowledge and belief, that:</w:t>
      </w:r>
    </w:p>
    <w:p w14:paraId="15B74FC9" w14:textId="6D1283CB" w:rsidR="00A07128" w:rsidRPr="00C33F7B" w:rsidRDefault="00A07128" w:rsidP="00721538">
      <w:pPr>
        <w:widowControl w:val="0"/>
        <w:numPr>
          <w:ilvl w:val="0"/>
          <w:numId w:val="7"/>
        </w:numPr>
        <w:tabs>
          <w:tab w:val="left" w:pos="2065"/>
        </w:tabs>
        <w:autoSpaceDE w:val="0"/>
        <w:autoSpaceDN w:val="0"/>
        <w:spacing w:before="120" w:after="120" w:line="240" w:lineRule="auto"/>
        <w:ind w:left="288" w:hanging="432"/>
        <w:rPr>
          <w:rFonts w:asciiTheme="minorHAnsi" w:eastAsia="Calibri" w:hAnsiTheme="minorHAnsi" w:cs="Arial"/>
          <w:sz w:val="22"/>
        </w:rPr>
      </w:pPr>
      <w:r w:rsidRPr="00C33F7B">
        <w:rPr>
          <w:rFonts w:asciiTheme="minorHAnsi" w:eastAsia="Calibri" w:hAnsiTheme="minorHAnsi" w:cs="Arial"/>
          <w:sz w:val="22"/>
        </w:rPr>
        <w:t xml:space="preserve">No </w:t>
      </w:r>
      <w:r w:rsidR="00AB0AAA" w:rsidRPr="00C33F7B">
        <w:rPr>
          <w:rFonts w:asciiTheme="minorHAnsi" w:eastAsia="Calibri" w:hAnsiTheme="minorHAnsi" w:cs="Arial"/>
          <w:sz w:val="22"/>
        </w:rPr>
        <w:t>F</w:t>
      </w:r>
      <w:r w:rsidRPr="00C33F7B">
        <w:rPr>
          <w:rFonts w:asciiTheme="minorHAnsi" w:eastAsia="Calibri" w:hAnsiTheme="minorHAnsi" w:cs="Arial"/>
          <w:sz w:val="22"/>
        </w:rPr>
        <w:t>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sz w:val="22"/>
        </w:rPr>
        <w:t xml:space="preserve"> </w:t>
      </w:r>
      <w:r w:rsidRPr="00C33F7B">
        <w:rPr>
          <w:rFonts w:asciiTheme="minorHAnsi" w:eastAsia="Calibri" w:hAnsiTheme="minorHAnsi" w:cs="Arial"/>
          <w:spacing w:val="5"/>
          <w:sz w:val="22"/>
        </w:rPr>
        <w:t xml:space="preserve">of any </w:t>
      </w:r>
      <w:r w:rsidRPr="00C33F7B">
        <w:rPr>
          <w:rFonts w:asciiTheme="minorHAnsi" w:eastAsia="Calibri" w:hAnsiTheme="minorHAnsi" w:cs="Arial"/>
          <w:sz w:val="22"/>
        </w:rPr>
        <w:t>Federal grant, the making of any Federal loan, the entering into of any cooperative agreement, and the extension, continuation, renewal, amendment, or modification of any Federal contract, grant, loan, or cooperative agreement.</w:t>
      </w:r>
    </w:p>
    <w:p w14:paraId="347C808D" w14:textId="77777777" w:rsidR="00A07128" w:rsidRPr="00C33F7B" w:rsidRDefault="00A07128" w:rsidP="00721538">
      <w:pPr>
        <w:widowControl w:val="0"/>
        <w:numPr>
          <w:ilvl w:val="0"/>
          <w:numId w:val="7"/>
        </w:numPr>
        <w:tabs>
          <w:tab w:val="left" w:pos="2065"/>
        </w:tabs>
        <w:autoSpaceDE w:val="0"/>
        <w:autoSpaceDN w:val="0"/>
        <w:spacing w:before="120" w:after="120" w:line="240" w:lineRule="auto"/>
        <w:ind w:left="288" w:hanging="432"/>
        <w:rPr>
          <w:rFonts w:asciiTheme="minorHAnsi" w:eastAsia="Calibri" w:hAnsiTheme="minorHAnsi" w:cs="Arial"/>
          <w:sz w:val="22"/>
        </w:rPr>
      </w:pPr>
      <w:r w:rsidRPr="00C33F7B">
        <w:rPr>
          <w:rFonts w:asciiTheme="minorHAnsi" w:eastAsia="Calibri" w:hAnsiTheme="minorHAnsi" w:cs="Arial"/>
          <w:sz w:val="22"/>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sz w:val="22"/>
        </w:rPr>
        <w:t xml:space="preserve"> </w:t>
      </w:r>
      <w:r w:rsidRPr="00C33F7B">
        <w:rPr>
          <w:rFonts w:asciiTheme="minorHAnsi" w:eastAsia="Calibri" w:hAnsiTheme="minorHAnsi" w:cs="Arial"/>
          <w:sz w:val="22"/>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sz w:val="22"/>
        </w:rPr>
        <w:t xml:space="preserve"> </w:t>
      </w:r>
      <w:r w:rsidRPr="00C33F7B">
        <w:rPr>
          <w:rFonts w:asciiTheme="minorHAnsi" w:eastAsia="Calibri" w:hAnsiTheme="minorHAnsi" w:cs="Arial"/>
          <w:sz w:val="22"/>
        </w:rPr>
        <w:t>instructions.</w:t>
      </w:r>
    </w:p>
    <w:p w14:paraId="275C7359" w14:textId="77777777" w:rsidR="00A07128" w:rsidRPr="00C33F7B" w:rsidRDefault="00A07128" w:rsidP="00721538">
      <w:pPr>
        <w:widowControl w:val="0"/>
        <w:numPr>
          <w:ilvl w:val="0"/>
          <w:numId w:val="7"/>
        </w:numPr>
        <w:tabs>
          <w:tab w:val="left" w:pos="2065"/>
        </w:tabs>
        <w:autoSpaceDE w:val="0"/>
        <w:autoSpaceDN w:val="0"/>
        <w:spacing w:before="120" w:after="120" w:line="240" w:lineRule="auto"/>
        <w:ind w:left="288" w:hanging="432"/>
        <w:rPr>
          <w:rFonts w:asciiTheme="minorHAnsi" w:eastAsia="Calibri" w:hAnsiTheme="minorHAnsi" w:cs="Arial"/>
          <w:sz w:val="22"/>
        </w:rPr>
      </w:pPr>
      <w:r w:rsidRPr="00C33F7B">
        <w:rPr>
          <w:rFonts w:asciiTheme="minorHAnsi" w:eastAsia="Calibri" w:hAnsiTheme="minorHAnsi" w:cs="Arial"/>
          <w:sz w:val="22"/>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sz w:val="22"/>
        </w:rPr>
        <w:t xml:space="preserve"> </w:t>
      </w:r>
      <w:r w:rsidRPr="00C33F7B">
        <w:rPr>
          <w:rFonts w:asciiTheme="minorHAnsi" w:eastAsia="Calibri" w:hAnsiTheme="minorHAnsi" w:cs="Arial"/>
          <w:sz w:val="22"/>
        </w:rPr>
        <w:t>and</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that</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all</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subrecipients</w:t>
      </w:r>
      <w:r w:rsidRPr="00C33F7B">
        <w:rPr>
          <w:rFonts w:asciiTheme="minorHAnsi" w:eastAsia="Calibri" w:hAnsiTheme="minorHAnsi" w:cs="Arial"/>
          <w:spacing w:val="-5"/>
          <w:sz w:val="22"/>
        </w:rPr>
        <w:t xml:space="preserve"> </w:t>
      </w:r>
      <w:r w:rsidRPr="00C33F7B">
        <w:rPr>
          <w:rFonts w:asciiTheme="minorHAnsi" w:eastAsia="Calibri" w:hAnsiTheme="minorHAnsi" w:cs="Arial"/>
          <w:sz w:val="22"/>
        </w:rPr>
        <w:t>shall</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certify</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and</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disclose</w:t>
      </w:r>
      <w:r w:rsidRPr="00C33F7B">
        <w:rPr>
          <w:rFonts w:asciiTheme="minorHAnsi" w:eastAsia="Calibri" w:hAnsiTheme="minorHAnsi" w:cs="Arial"/>
          <w:spacing w:val="-35"/>
          <w:sz w:val="22"/>
        </w:rPr>
        <w:t xml:space="preserve"> </w:t>
      </w:r>
      <w:r w:rsidRPr="00C33F7B">
        <w:rPr>
          <w:rFonts w:asciiTheme="minorHAnsi" w:eastAsia="Calibri" w:hAnsiTheme="minorHAnsi" w:cs="Arial"/>
          <w:sz w:val="22"/>
        </w:rPr>
        <w:t>accordingly.</w:t>
      </w:r>
    </w:p>
    <w:p w14:paraId="4E57C9E7" w14:textId="12EC08A1" w:rsidR="00BE5F28" w:rsidRPr="00C33F7B" w:rsidRDefault="00A07128" w:rsidP="00721538">
      <w:pPr>
        <w:widowControl w:val="0"/>
        <w:autoSpaceDE w:val="0"/>
        <w:autoSpaceDN w:val="0"/>
        <w:spacing w:before="120" w:after="120" w:line="240" w:lineRule="auto"/>
        <w:ind w:left="288"/>
        <w:rPr>
          <w:rFonts w:asciiTheme="minorHAnsi" w:hAnsiTheme="minorHAnsi"/>
          <w:sz w:val="22"/>
        </w:rPr>
      </w:pPr>
      <w:r w:rsidRPr="00C33F7B">
        <w:rPr>
          <w:rFonts w:asciiTheme="minorHAnsi" w:eastAsia="Calibri" w:hAnsiTheme="minorHAnsi" w:cs="Arial"/>
          <w:sz w:val="22"/>
          <w:lang w:bidi="en-US"/>
        </w:rPr>
        <w:t xml:space="preserve">This certification is a material representation of fact upon which reliance was placed when this transaction was made or entered into. Submission of this certification is a prerequisite for making or entering into this transaction imposed by section 1352, </w:t>
      </w:r>
      <w:r w:rsidR="00A0134F" w:rsidRPr="00C33F7B">
        <w:rPr>
          <w:rFonts w:asciiTheme="minorHAnsi" w:eastAsia="Calibri" w:hAnsiTheme="minorHAnsi" w:cs="Arial"/>
          <w:sz w:val="22"/>
          <w:lang w:bidi="en-US"/>
        </w:rPr>
        <w:t xml:space="preserve">Title </w:t>
      </w:r>
      <w:r w:rsidRPr="00C33F7B">
        <w:rPr>
          <w:rFonts w:asciiTheme="minorHAnsi" w:eastAsia="Calibri" w:hAnsiTheme="minorHAnsi" w:cs="Arial"/>
          <w:sz w:val="22"/>
          <w:lang w:bidi="en-US"/>
        </w:rPr>
        <w:t>31, U.S. C. Any person who fails to file the required certification shall be subject to a civil penalty of not less than $10,000 and not more than $100,000 for each such failure.</w:t>
      </w:r>
    </w:p>
    <w:p w14:paraId="6271E822" w14:textId="77777777" w:rsidR="00BE5F28" w:rsidRPr="00C33F7B" w:rsidRDefault="00BE5F28" w:rsidP="00721538">
      <w:pPr>
        <w:spacing w:before="120" w:after="120" w:line="240" w:lineRule="auto"/>
        <w:rPr>
          <w:rFonts w:asciiTheme="minorHAnsi" w:hAnsiTheme="minorHAnsi"/>
          <w:sz w:val="22"/>
        </w:rPr>
      </w:pPr>
      <w:r w:rsidRPr="00C33F7B">
        <w:rPr>
          <w:rFonts w:asciiTheme="minorHAnsi" w:hAnsiTheme="minorHAnsi"/>
          <w:sz w:val="22"/>
        </w:rPr>
        <w:br w:type="page"/>
      </w:r>
    </w:p>
    <w:p w14:paraId="46E761B3" w14:textId="7F8668DD" w:rsidR="00A07128" w:rsidRPr="00C33F7B" w:rsidRDefault="00A07128" w:rsidP="00C93C19">
      <w:pPr>
        <w:widowControl w:val="0"/>
        <w:autoSpaceDE w:val="0"/>
        <w:autoSpaceDN w:val="0"/>
        <w:spacing w:before="120" w:after="360" w:line="240" w:lineRule="auto"/>
        <w:ind w:left="288"/>
        <w:rPr>
          <w:rFonts w:asciiTheme="minorHAnsi" w:eastAsia="Calibri" w:hAnsiTheme="minorHAnsi" w:cs="Arial"/>
          <w:sz w:val="22"/>
          <w:lang w:bidi="en-US"/>
        </w:rPr>
      </w:pPr>
      <w:r w:rsidRPr="00C33F7B">
        <w:rPr>
          <w:rFonts w:asciiTheme="minorHAnsi" w:eastAsia="Calibri" w:hAnsiTheme="minorHAnsi" w:cs="Arial"/>
          <w:sz w:val="22"/>
          <w:lang w:bidi="en-US"/>
        </w:rPr>
        <w:lastRenderedPageBreak/>
        <w:t>The</w:t>
      </w:r>
      <w:r w:rsidRPr="00C33F7B">
        <w:rPr>
          <w:rFonts w:asciiTheme="minorHAnsi" w:eastAsia="Calibri" w:hAnsiTheme="minorHAnsi" w:cs="Arial"/>
          <w:spacing w:val="-14"/>
          <w:sz w:val="22"/>
          <w:lang w:bidi="en-US"/>
        </w:rPr>
        <w:t xml:space="preserve"> </w:t>
      </w:r>
      <w:r w:rsidRPr="00C33F7B">
        <w:rPr>
          <w:rFonts w:asciiTheme="minorHAnsi" w:eastAsia="Calibri" w:hAnsiTheme="minorHAnsi" w:cs="Arial"/>
          <w:sz w:val="22"/>
          <w:lang w:bidi="en-US"/>
        </w:rPr>
        <w:t xml:space="preserve">Contractor, </w:t>
      </w:r>
      <w:r w:rsidRPr="00C33F7B">
        <w:rPr>
          <w:rFonts w:asciiTheme="minorHAnsi" w:eastAsia="Calibri" w:hAnsiTheme="minorHAnsi" w:cs="Arial"/>
          <w:sz w:val="22"/>
          <w:highlight w:val="green"/>
          <w:lang w:bidi="en-US"/>
        </w:rPr>
        <w:fldChar w:fldCharType="begin">
          <w:ffData>
            <w:name w:val="Text8"/>
            <w:enabled/>
            <w:calcOnExit w:val="0"/>
            <w:textInput>
              <w:default w:val="enter contractor name here"/>
            </w:textInput>
          </w:ffData>
        </w:fldChar>
      </w:r>
      <w:r w:rsidRPr="00C33F7B">
        <w:rPr>
          <w:rFonts w:asciiTheme="minorHAnsi" w:eastAsia="Calibri" w:hAnsiTheme="minorHAnsi" w:cs="Arial"/>
          <w:sz w:val="22"/>
          <w:highlight w:val="green"/>
          <w:lang w:bidi="en-US"/>
        </w:rPr>
        <w:instrText xml:space="preserve"> FORMTEXT </w:instrText>
      </w:r>
      <w:r w:rsidRPr="00C33F7B">
        <w:rPr>
          <w:rFonts w:asciiTheme="minorHAnsi" w:eastAsia="Calibri" w:hAnsiTheme="minorHAnsi" w:cs="Arial"/>
          <w:sz w:val="22"/>
          <w:highlight w:val="green"/>
          <w:lang w:bidi="en-US"/>
        </w:rPr>
      </w:r>
      <w:r w:rsidRPr="00C33F7B">
        <w:rPr>
          <w:rFonts w:asciiTheme="minorHAnsi" w:eastAsia="Calibri" w:hAnsiTheme="minorHAnsi" w:cs="Arial"/>
          <w:sz w:val="22"/>
          <w:highlight w:val="green"/>
          <w:lang w:bidi="en-US"/>
        </w:rPr>
        <w:fldChar w:fldCharType="separate"/>
      </w:r>
      <w:r w:rsidRPr="00C33F7B">
        <w:rPr>
          <w:rFonts w:asciiTheme="minorHAnsi" w:eastAsia="Calibri" w:hAnsiTheme="minorHAnsi" w:cs="Arial"/>
          <w:noProof/>
          <w:sz w:val="22"/>
          <w:highlight w:val="green"/>
          <w:lang w:bidi="en-US"/>
        </w:rPr>
        <w:t>enter contractor name here</w:t>
      </w:r>
      <w:r w:rsidRPr="00C33F7B">
        <w:rPr>
          <w:rFonts w:asciiTheme="minorHAnsi" w:eastAsia="Calibri" w:hAnsiTheme="minorHAnsi" w:cs="Arial"/>
          <w:sz w:val="22"/>
          <w:highlight w:val="green"/>
          <w:lang w:bidi="en-US"/>
        </w:rPr>
        <w:fldChar w:fldCharType="end"/>
      </w:r>
      <w:r w:rsidRPr="00C33F7B">
        <w:rPr>
          <w:rFonts w:asciiTheme="minorHAnsi" w:eastAsia="Calibri" w:hAnsiTheme="minorHAnsi" w:cs="Arial"/>
          <w:sz w:val="22"/>
          <w:lang w:bidi="en-US"/>
        </w:rPr>
        <w:t xml:space="preserve">, certifies or affirms the truthfulness and accuracy of each statement of its certification and disclosure, if </w:t>
      </w:r>
      <w:r w:rsidRPr="00C33F7B">
        <w:rPr>
          <w:rFonts w:asciiTheme="minorHAnsi" w:eastAsia="Calibri" w:hAnsiTheme="minorHAnsi" w:cs="Arial"/>
          <w:spacing w:val="-3"/>
          <w:sz w:val="22"/>
          <w:lang w:bidi="en-US"/>
        </w:rPr>
        <w:t xml:space="preserve">any. </w:t>
      </w:r>
      <w:r w:rsidRPr="00C33F7B">
        <w:rPr>
          <w:rFonts w:asciiTheme="minorHAnsi" w:eastAsia="Calibri" w:hAnsiTheme="minorHAnsi" w:cs="Arial"/>
          <w:sz w:val="22"/>
          <w:lang w:bidi="en-US"/>
        </w:rPr>
        <w:t>In addition, the</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Contractor</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understands</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and</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agrees</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that</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the</w:t>
      </w:r>
      <w:r w:rsidRPr="00C33F7B">
        <w:rPr>
          <w:rFonts w:asciiTheme="minorHAnsi" w:eastAsia="Calibri" w:hAnsiTheme="minorHAnsi" w:cs="Arial"/>
          <w:spacing w:val="-4"/>
          <w:sz w:val="22"/>
          <w:lang w:bidi="en-US"/>
        </w:rPr>
        <w:t xml:space="preserve"> </w:t>
      </w:r>
      <w:r w:rsidRPr="00C33F7B">
        <w:rPr>
          <w:rFonts w:asciiTheme="minorHAnsi" w:eastAsia="Calibri" w:hAnsiTheme="minorHAnsi" w:cs="Arial"/>
          <w:sz w:val="22"/>
          <w:lang w:bidi="en-US"/>
        </w:rPr>
        <w:t>provisions</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of</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31</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U.S.C.</w:t>
      </w:r>
      <w:r w:rsidRPr="00C33F7B">
        <w:rPr>
          <w:rFonts w:asciiTheme="minorHAnsi" w:eastAsia="Calibri" w:hAnsiTheme="minorHAnsi" w:cs="Arial"/>
          <w:spacing w:val="-23"/>
          <w:sz w:val="22"/>
          <w:lang w:bidi="en-US"/>
        </w:rPr>
        <w:t xml:space="preserve"> </w:t>
      </w:r>
      <w:r w:rsidRPr="00C33F7B">
        <w:rPr>
          <w:rFonts w:asciiTheme="minorHAnsi" w:eastAsia="Calibri" w:hAnsiTheme="minorHAnsi" w:cs="Arial"/>
          <w:sz w:val="22"/>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700D7C" w14:paraId="49995AAC" w14:textId="77777777" w:rsidTr="00700D7C">
        <w:tc>
          <w:tcPr>
            <w:tcW w:w="5130" w:type="dxa"/>
            <w:tcBorders>
              <w:top w:val="nil"/>
              <w:left w:val="nil"/>
              <w:right w:val="nil"/>
            </w:tcBorders>
          </w:tcPr>
          <w:p w14:paraId="14F657F7" w14:textId="77777777" w:rsidR="00700D7C" w:rsidRDefault="00700D7C" w:rsidP="00570B2E">
            <w:pPr>
              <w:keepNext/>
              <w:autoSpaceDE w:val="0"/>
              <w:autoSpaceDN w:val="0"/>
              <w:spacing w:after="120"/>
              <w:rPr>
                <w:rFonts w:asciiTheme="minorHAnsi" w:eastAsia="Calibri" w:hAnsiTheme="minorHAnsi" w:cs="Arial"/>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1B385E51" w14:textId="21E175E6" w:rsidR="00700D7C" w:rsidRDefault="00700D7C" w:rsidP="00700D7C">
      <w:pPr>
        <w:keepNext/>
        <w:autoSpaceDE w:val="0"/>
        <w:autoSpaceDN w:val="0"/>
        <w:spacing w:after="360" w:line="240" w:lineRule="auto"/>
        <w:ind w:right="4406"/>
        <w:rPr>
          <w:rFonts w:asciiTheme="minorHAnsi" w:eastAsia="Calibri" w:hAnsiTheme="minorHAnsi" w:cs="Arial"/>
          <w:sz w:val="22"/>
          <w:lang w:bidi="en-US"/>
        </w:rPr>
      </w:pPr>
      <w:r>
        <w:rPr>
          <w:rFonts w:asciiTheme="minorHAnsi" w:eastAsia="Calibri" w:hAnsiTheme="minorHAnsi" w:cs="Arial"/>
          <w:sz w:val="22"/>
          <w:lang w:bidi="en-US"/>
        </w:rPr>
        <w:t>Signature of Contractor’s Authorized Official</w:t>
      </w:r>
    </w:p>
    <w:tbl>
      <w:tblPr>
        <w:tblStyle w:val="TableGrid"/>
        <w:tblW w:w="0" w:type="auto"/>
        <w:tblLook w:val="04A0" w:firstRow="1" w:lastRow="0" w:firstColumn="1" w:lastColumn="0" w:noHBand="0" w:noVBand="1"/>
      </w:tblPr>
      <w:tblGrid>
        <w:gridCol w:w="5130"/>
      </w:tblGrid>
      <w:tr w:rsidR="00700D7C" w14:paraId="40C3A58C" w14:textId="77777777" w:rsidTr="00700D7C">
        <w:tc>
          <w:tcPr>
            <w:tcW w:w="5130" w:type="dxa"/>
            <w:tcBorders>
              <w:top w:val="nil"/>
              <w:left w:val="nil"/>
              <w:right w:val="nil"/>
            </w:tcBorders>
          </w:tcPr>
          <w:p w14:paraId="5C86F721" w14:textId="77777777" w:rsidR="00700D7C" w:rsidRDefault="00700D7C" w:rsidP="00570B2E">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2CB2CFAA" w14:textId="6CD1554F" w:rsidR="00700D7C" w:rsidRDefault="00700D7C" w:rsidP="00700D7C">
      <w:pPr>
        <w:pStyle w:val="BodyTextIndent"/>
        <w:keepNext/>
        <w:spacing w:after="360" w:line="240" w:lineRule="auto"/>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700D7C" w14:paraId="3448F0E0" w14:textId="77777777" w:rsidTr="00700D7C">
        <w:tc>
          <w:tcPr>
            <w:tcW w:w="5130" w:type="dxa"/>
            <w:tcBorders>
              <w:top w:val="nil"/>
              <w:left w:val="nil"/>
              <w:right w:val="nil"/>
            </w:tcBorders>
          </w:tcPr>
          <w:p w14:paraId="62D5847F" w14:textId="77777777" w:rsidR="00700D7C" w:rsidRDefault="00700D7C" w:rsidP="00570B2E">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6D4D9B10" w14:textId="77777777" w:rsidR="00700D7C" w:rsidRPr="00155375" w:rsidRDefault="00700D7C" w:rsidP="00700D7C">
      <w:pPr>
        <w:pStyle w:val="BodyTextIndent"/>
        <w:keepNext/>
        <w:ind w:left="0"/>
        <w:rPr>
          <w:rFonts w:asciiTheme="minorHAnsi" w:hAnsiTheme="minorHAnsi"/>
          <w:sz w:val="22"/>
          <w:lang w:bidi="en-US"/>
        </w:rPr>
      </w:pPr>
      <w:r>
        <w:rPr>
          <w:rFonts w:asciiTheme="minorHAnsi" w:hAnsiTheme="minorHAnsi"/>
          <w:sz w:val="22"/>
          <w:lang w:bidi="en-US"/>
        </w:rPr>
        <w:t>Date</w:t>
      </w:r>
    </w:p>
    <w:p w14:paraId="00CF2849" w14:textId="77777777" w:rsidR="00F51FB2" w:rsidRPr="00C33F7B" w:rsidRDefault="00F51FB2">
      <w:pPr>
        <w:pStyle w:val="BodyTextIndent"/>
        <w:ind w:left="0"/>
        <w:rPr>
          <w:rFonts w:asciiTheme="minorHAnsi" w:hAnsiTheme="minorHAnsi"/>
          <w:sz w:val="22"/>
          <w:lang w:bidi="en-US"/>
        </w:rPr>
        <w:pPrChange w:id="4" w:author="Williams, Laura (AG)" w:date="2024-09-16T16:42:00Z" w16du:dateUtc="2024-09-16T20:42:00Z">
          <w:pPr/>
        </w:pPrChange>
      </w:pPr>
      <w:r w:rsidRPr="00C33F7B">
        <w:rPr>
          <w:rFonts w:asciiTheme="minorHAnsi" w:hAnsiTheme="minorHAnsi"/>
          <w:sz w:val="22"/>
          <w:lang w:bidi="en-US"/>
        </w:rPr>
        <w:br w:type="page"/>
      </w:r>
    </w:p>
    <w:p w14:paraId="49ED87A7" w14:textId="116EACB6" w:rsidR="00700D7C" w:rsidRPr="00155375" w:rsidRDefault="00700D7C" w:rsidP="003E69D8">
      <w:pPr>
        <w:pBdr>
          <w:bottom w:val="single" w:sz="12" w:space="1" w:color="0067AC"/>
        </w:pBdr>
        <w:tabs>
          <w:tab w:val="right" w:pos="9360"/>
        </w:tabs>
        <w:spacing w:after="0"/>
        <w:rPr>
          <w:rFonts w:asciiTheme="minorHAnsi" w:hAnsiTheme="minorHAnsi"/>
          <w:sz w:val="22"/>
          <w:lang w:bidi="en-US"/>
        </w:rPr>
      </w:pPr>
    </w:p>
    <w:sectPr w:rsidR="00700D7C" w:rsidRPr="00155375" w:rsidSect="00301392">
      <w:headerReference w:type="even" r:id="rId38"/>
      <w:headerReference w:type="default" r:id="rId39"/>
      <w:footerReference w:type="even" r:id="rId40"/>
      <w:footerReference w:type="default" r:id="rId41"/>
      <w:headerReference w:type="first" r:id="rId42"/>
      <w:footerReference w:type="first" r:id="rId43"/>
      <w:pgSz w:w="12240" w:h="15840" w:code="1"/>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FEA3F" w14:textId="77777777" w:rsidR="003817E4" w:rsidRDefault="003817E4" w:rsidP="00077914">
      <w:pPr>
        <w:spacing w:after="0"/>
      </w:pPr>
      <w:r>
        <w:separator/>
      </w:r>
    </w:p>
  </w:endnote>
  <w:endnote w:type="continuationSeparator" w:id="0">
    <w:p w14:paraId="03443259" w14:textId="77777777" w:rsidR="003817E4" w:rsidRDefault="003817E4" w:rsidP="00077914">
      <w:pPr>
        <w:spacing w:after="0"/>
      </w:pPr>
      <w:r>
        <w:continuationSeparator/>
      </w:r>
    </w:p>
  </w:endnote>
  <w:endnote w:type="continuationNotice" w:id="1">
    <w:p w14:paraId="0661356A" w14:textId="77777777" w:rsidR="003817E4" w:rsidRDefault="003817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465CA" w14:textId="77777777" w:rsidR="004A2057" w:rsidRDefault="004A20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961" w14:textId="38920550" w:rsidR="00BE5F28" w:rsidRPr="00C33F7B" w:rsidRDefault="00301392">
    <w:pPr>
      <w:pStyle w:val="Footer"/>
      <w:rPr>
        <w:rFonts w:asciiTheme="minorHAnsi" w:hAnsiTheme="minorHAnsi"/>
        <w:sz w:val="22"/>
      </w:rPr>
    </w:pPr>
    <w:r w:rsidRPr="00C33F7B">
      <w:rPr>
        <w:rFonts w:asciiTheme="minorHAnsi" w:hAnsiTheme="minorHAnsi"/>
        <w:sz w:val="22"/>
      </w:rPr>
      <w:t xml:space="preserve">Version </w:t>
    </w:r>
    <w:r w:rsidR="00B43386" w:rsidRPr="00C33F7B">
      <w:rPr>
        <w:rFonts w:asciiTheme="minorHAnsi" w:hAnsiTheme="minorHAnsi"/>
        <w:sz w:val="22"/>
      </w:rPr>
      <w:t>202</w:t>
    </w:r>
    <w:r w:rsidR="004A2057">
      <w:rPr>
        <w:rFonts w:asciiTheme="minorHAnsi" w:hAnsiTheme="minorHAnsi"/>
        <w:sz w:val="22"/>
      </w:rPr>
      <w:t>5</w:t>
    </w:r>
    <w:r w:rsidR="00B43386" w:rsidRPr="00C33F7B">
      <w:rPr>
        <w:rFonts w:asciiTheme="minorHAnsi" w:hAnsiTheme="minorHAnsi"/>
        <w:sz w:val="22"/>
      </w:rPr>
      <w:t>-</w:t>
    </w:r>
    <w:r w:rsidR="004A2057">
      <w:rPr>
        <w:rFonts w:asciiTheme="minorHAnsi" w:hAnsiTheme="minorHAnsi"/>
        <w:sz w:val="22"/>
      </w:rPr>
      <w:t>1</w:t>
    </w:r>
    <w:r w:rsidRPr="00C33F7B">
      <w:rPr>
        <w:rFonts w:asciiTheme="minorHAnsi" w:hAnsiTheme="minorHAnsi"/>
        <w:sz w:val="22"/>
      </w:rPr>
      <w:tab/>
    </w:r>
    <w:r w:rsidRPr="00C33F7B">
      <w:rPr>
        <w:rFonts w:asciiTheme="minorHAnsi" w:hAnsiTheme="minorHAnsi"/>
        <w:sz w:val="22"/>
      </w:rPr>
      <w:tab/>
    </w:r>
    <w:r w:rsidR="00B43386" w:rsidRPr="00C33F7B">
      <w:rPr>
        <w:rFonts w:asciiTheme="minorHAnsi" w:hAnsiTheme="minorHAnsi"/>
        <w:sz w:val="22"/>
      </w:rPr>
      <w:t xml:space="preserve">Page </w:t>
    </w:r>
    <w:r w:rsidRPr="00C33F7B">
      <w:rPr>
        <w:rFonts w:asciiTheme="minorHAnsi" w:hAnsiTheme="minorHAnsi"/>
        <w:sz w:val="22"/>
      </w:rPr>
      <w:fldChar w:fldCharType="begin"/>
    </w:r>
    <w:r w:rsidRPr="00C33F7B">
      <w:rPr>
        <w:rFonts w:asciiTheme="minorHAnsi" w:hAnsiTheme="minorHAnsi"/>
        <w:sz w:val="22"/>
      </w:rPr>
      <w:instrText xml:space="preserve"> PAGE  \* Arabic  \* MERGEFORMAT </w:instrText>
    </w:r>
    <w:r w:rsidRPr="00C33F7B">
      <w:rPr>
        <w:rFonts w:asciiTheme="minorHAnsi" w:hAnsiTheme="minorHAnsi"/>
        <w:sz w:val="22"/>
      </w:rPr>
      <w:fldChar w:fldCharType="separate"/>
    </w:r>
    <w:r w:rsidRPr="00C33F7B">
      <w:rPr>
        <w:rFonts w:asciiTheme="minorHAnsi" w:hAnsiTheme="minorHAnsi"/>
        <w:noProof/>
        <w:sz w:val="22"/>
      </w:rPr>
      <w:t>1</w:t>
    </w:r>
    <w:r w:rsidRPr="00C33F7B">
      <w:rPr>
        <w:rFonts w:asciiTheme="minorHAnsi" w:hAnsiTheme="minorHAnsi"/>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4B5DB" w14:textId="77777777" w:rsidR="004A2057" w:rsidRDefault="004A20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3CA1A" w14:textId="77777777" w:rsidR="003817E4" w:rsidRDefault="003817E4" w:rsidP="00077914">
      <w:pPr>
        <w:spacing w:after="0"/>
      </w:pPr>
      <w:r>
        <w:separator/>
      </w:r>
    </w:p>
  </w:footnote>
  <w:footnote w:type="continuationSeparator" w:id="0">
    <w:p w14:paraId="697A9BF5" w14:textId="77777777" w:rsidR="003817E4" w:rsidRDefault="003817E4" w:rsidP="00077914">
      <w:pPr>
        <w:spacing w:after="0"/>
      </w:pPr>
      <w:r>
        <w:continuationSeparator/>
      </w:r>
    </w:p>
  </w:footnote>
  <w:footnote w:type="continuationNotice" w:id="1">
    <w:p w14:paraId="53FEBF18" w14:textId="77777777" w:rsidR="003817E4" w:rsidRDefault="003817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29803" w14:textId="77777777" w:rsidR="004A2057" w:rsidRDefault="004A20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B53BC" w14:textId="77777777" w:rsidR="00A07128" w:rsidRDefault="00A07128" w:rsidP="005F34F8">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768D4554" wp14:editId="24A9A326">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9F84710" w14:textId="77777777" w:rsidR="00A07128" w:rsidRDefault="00A07128" w:rsidP="005F34F8">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2D479" w14:textId="77777777" w:rsidR="004A2057" w:rsidRDefault="004A20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807A3"/>
    <w:multiLevelType w:val="hybridMultilevel"/>
    <w:tmpl w:val="3D427D1A"/>
    <w:lvl w:ilvl="0" w:tplc="EEF4CCBA">
      <w:start w:val="1"/>
      <w:numFmt w:val="lowerLetter"/>
      <w:lvlText w:val="(%1)"/>
      <w:lvlJc w:val="left"/>
      <w:pPr>
        <w:ind w:left="1164" w:hanging="338"/>
      </w:pPr>
      <w:rPr>
        <w:rFonts w:hint="default"/>
        <w:spacing w:val="-1"/>
        <w:w w:val="99"/>
      </w:rPr>
    </w:lvl>
    <w:lvl w:ilvl="1" w:tplc="8392FED2">
      <w:start w:val="1"/>
      <w:numFmt w:val="decimal"/>
      <w:lvlText w:val="(%2)"/>
      <w:lvlJc w:val="left"/>
      <w:pPr>
        <w:ind w:left="1510" w:hanging="339"/>
      </w:pPr>
      <w:rPr>
        <w:rFonts w:ascii="Arial" w:eastAsia="Arial" w:hAnsi="Arial" w:cs="Arial" w:hint="default"/>
        <w:b w:val="0"/>
        <w:bCs w:val="0"/>
        <w:i w:val="0"/>
        <w:iCs w:val="0"/>
        <w:color w:val="080808"/>
        <w:spacing w:val="-1"/>
        <w:w w:val="106"/>
        <w:sz w:val="15"/>
        <w:szCs w:val="15"/>
      </w:rPr>
    </w:lvl>
    <w:lvl w:ilvl="2" w:tplc="75F6B87A">
      <w:start w:val="1"/>
      <w:numFmt w:val="lowerRoman"/>
      <w:lvlText w:val="(%3)"/>
      <w:lvlJc w:val="left"/>
      <w:pPr>
        <w:ind w:left="1871" w:hanging="310"/>
      </w:pPr>
      <w:rPr>
        <w:rFonts w:ascii="Arial" w:eastAsia="Arial" w:hAnsi="Arial" w:cs="Arial" w:hint="default"/>
        <w:b w:val="0"/>
        <w:bCs w:val="0"/>
        <w:i w:val="0"/>
        <w:iCs w:val="0"/>
        <w:color w:val="080808"/>
        <w:spacing w:val="-1"/>
        <w:w w:val="107"/>
        <w:sz w:val="15"/>
        <w:szCs w:val="15"/>
      </w:rPr>
    </w:lvl>
    <w:lvl w:ilvl="3" w:tplc="C36A2CE0">
      <w:numFmt w:val="bullet"/>
      <w:lvlText w:val="•"/>
      <w:lvlJc w:val="left"/>
      <w:pPr>
        <w:ind w:left="1900" w:hanging="310"/>
      </w:pPr>
      <w:rPr>
        <w:rFonts w:hint="default"/>
      </w:rPr>
    </w:lvl>
    <w:lvl w:ilvl="4" w:tplc="D69242B0">
      <w:numFmt w:val="bullet"/>
      <w:lvlText w:val="•"/>
      <w:lvlJc w:val="left"/>
      <w:pPr>
        <w:ind w:left="3225" w:hanging="310"/>
      </w:pPr>
      <w:rPr>
        <w:rFonts w:hint="default"/>
      </w:rPr>
    </w:lvl>
    <w:lvl w:ilvl="5" w:tplc="D83878B6">
      <w:numFmt w:val="bullet"/>
      <w:lvlText w:val="•"/>
      <w:lvlJc w:val="left"/>
      <w:pPr>
        <w:ind w:left="4551" w:hanging="310"/>
      </w:pPr>
      <w:rPr>
        <w:rFonts w:hint="default"/>
      </w:rPr>
    </w:lvl>
    <w:lvl w:ilvl="6" w:tplc="419A1BD8">
      <w:numFmt w:val="bullet"/>
      <w:lvlText w:val="•"/>
      <w:lvlJc w:val="left"/>
      <w:pPr>
        <w:ind w:left="5877" w:hanging="310"/>
      </w:pPr>
      <w:rPr>
        <w:rFonts w:hint="default"/>
      </w:rPr>
    </w:lvl>
    <w:lvl w:ilvl="7" w:tplc="93000814">
      <w:numFmt w:val="bullet"/>
      <w:lvlText w:val="•"/>
      <w:lvlJc w:val="left"/>
      <w:pPr>
        <w:ind w:left="7202" w:hanging="310"/>
      </w:pPr>
      <w:rPr>
        <w:rFonts w:hint="default"/>
      </w:rPr>
    </w:lvl>
    <w:lvl w:ilvl="8" w:tplc="6562D524">
      <w:numFmt w:val="bullet"/>
      <w:lvlText w:val="•"/>
      <w:lvlJc w:val="left"/>
      <w:pPr>
        <w:ind w:left="8528" w:hanging="310"/>
      </w:pPr>
      <w:rPr>
        <w:rFonts w:hint="default"/>
      </w:rPr>
    </w:lvl>
  </w:abstractNum>
  <w:abstractNum w:abstractNumId="2" w15:restartNumberingAfterBreak="0">
    <w:nsid w:val="17DF0160"/>
    <w:multiLevelType w:val="hybridMultilevel"/>
    <w:tmpl w:val="7DB4E22A"/>
    <w:lvl w:ilvl="0" w:tplc="38DA883A">
      <w:start w:val="1"/>
      <w:numFmt w:val="lowerLetter"/>
      <w:lvlText w:val="%1."/>
      <w:lvlJc w:val="left"/>
      <w:pPr>
        <w:tabs>
          <w:tab w:val="num" w:pos="360"/>
        </w:tabs>
        <w:ind w:left="36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D62797"/>
    <w:multiLevelType w:val="hybridMultilevel"/>
    <w:tmpl w:val="066E1254"/>
    <w:lvl w:ilvl="0" w:tplc="96F26A14">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514D41"/>
    <w:multiLevelType w:val="hybridMultilevel"/>
    <w:tmpl w:val="6C322C6C"/>
    <w:lvl w:ilvl="0" w:tplc="ABA2F55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8C7E47"/>
    <w:multiLevelType w:val="hybridMultilevel"/>
    <w:tmpl w:val="7DB03820"/>
    <w:lvl w:ilvl="0" w:tplc="8D30F57C">
      <w:start w:val="1"/>
      <w:numFmt w:val="decimal"/>
      <w:lvlText w:val="%1."/>
      <w:lvlJc w:val="left"/>
      <w:pPr>
        <w:tabs>
          <w:tab w:val="num" w:pos="360"/>
        </w:tabs>
        <w:ind w:left="720" w:hanging="720"/>
      </w:pPr>
      <w:rPr>
        <w:rFonts w:ascii="Arial" w:hAnsi="Arial" w:cs="Arial" w:hint="default"/>
        <w:b/>
        <w:i w:val="0"/>
        <w:color w:val="auto"/>
        <w:sz w:val="18"/>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9" w15:restartNumberingAfterBreak="0">
    <w:nsid w:val="30072E83"/>
    <w:multiLevelType w:val="hybridMultilevel"/>
    <w:tmpl w:val="E0F00C16"/>
    <w:lvl w:ilvl="0" w:tplc="FFFFFFFF">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FFFFFFFF">
      <w:numFmt w:val="bullet"/>
      <w:lvlText w:val="•"/>
      <w:lvlJc w:val="left"/>
      <w:pPr>
        <w:ind w:left="1216" w:hanging="360"/>
      </w:pPr>
      <w:rPr>
        <w:rFonts w:hint="default"/>
        <w:lang w:val="en-US" w:eastAsia="en-US" w:bidi="en-US"/>
      </w:rPr>
    </w:lvl>
    <w:lvl w:ilvl="2" w:tplc="FFFFFFFF">
      <w:numFmt w:val="bullet"/>
      <w:lvlText w:val="•"/>
      <w:lvlJc w:val="left"/>
      <w:pPr>
        <w:ind w:left="2076" w:hanging="360"/>
      </w:pPr>
      <w:rPr>
        <w:rFonts w:hint="default"/>
        <w:lang w:val="en-US" w:eastAsia="en-US" w:bidi="en-US"/>
      </w:rPr>
    </w:lvl>
    <w:lvl w:ilvl="3" w:tplc="FFFFFFFF">
      <w:numFmt w:val="bullet"/>
      <w:lvlText w:val="•"/>
      <w:lvlJc w:val="left"/>
      <w:pPr>
        <w:ind w:left="2936" w:hanging="360"/>
      </w:pPr>
      <w:rPr>
        <w:rFonts w:hint="default"/>
        <w:lang w:val="en-US" w:eastAsia="en-US" w:bidi="en-US"/>
      </w:rPr>
    </w:lvl>
    <w:lvl w:ilvl="4" w:tplc="FFFFFFFF">
      <w:numFmt w:val="bullet"/>
      <w:lvlText w:val="•"/>
      <w:lvlJc w:val="left"/>
      <w:pPr>
        <w:ind w:left="3796" w:hanging="360"/>
      </w:pPr>
      <w:rPr>
        <w:rFonts w:hint="default"/>
        <w:lang w:val="en-US" w:eastAsia="en-US" w:bidi="en-US"/>
      </w:rPr>
    </w:lvl>
    <w:lvl w:ilvl="5" w:tplc="FFFFFFFF">
      <w:numFmt w:val="bullet"/>
      <w:lvlText w:val="•"/>
      <w:lvlJc w:val="left"/>
      <w:pPr>
        <w:ind w:left="4656" w:hanging="360"/>
      </w:pPr>
      <w:rPr>
        <w:rFonts w:hint="default"/>
        <w:lang w:val="en-US" w:eastAsia="en-US" w:bidi="en-US"/>
      </w:rPr>
    </w:lvl>
    <w:lvl w:ilvl="6" w:tplc="FFFFFFFF">
      <w:numFmt w:val="bullet"/>
      <w:lvlText w:val="•"/>
      <w:lvlJc w:val="left"/>
      <w:pPr>
        <w:ind w:left="5516" w:hanging="360"/>
      </w:pPr>
      <w:rPr>
        <w:rFonts w:hint="default"/>
        <w:lang w:val="en-US" w:eastAsia="en-US" w:bidi="en-US"/>
      </w:rPr>
    </w:lvl>
    <w:lvl w:ilvl="7" w:tplc="FFFFFFFF">
      <w:numFmt w:val="bullet"/>
      <w:lvlText w:val="•"/>
      <w:lvlJc w:val="left"/>
      <w:pPr>
        <w:ind w:left="6376" w:hanging="360"/>
      </w:pPr>
      <w:rPr>
        <w:rFonts w:hint="default"/>
        <w:lang w:val="en-US" w:eastAsia="en-US" w:bidi="en-US"/>
      </w:rPr>
    </w:lvl>
    <w:lvl w:ilvl="8" w:tplc="FFFFFFFF">
      <w:numFmt w:val="bullet"/>
      <w:lvlText w:val="•"/>
      <w:lvlJc w:val="left"/>
      <w:pPr>
        <w:ind w:left="7236" w:hanging="360"/>
      </w:pPr>
      <w:rPr>
        <w:rFonts w:hint="default"/>
        <w:lang w:val="en-US" w:eastAsia="en-US" w:bidi="en-US"/>
      </w:rPr>
    </w:lvl>
  </w:abstractNum>
  <w:abstractNum w:abstractNumId="10" w15:restartNumberingAfterBreak="0">
    <w:nsid w:val="34FD056A"/>
    <w:multiLevelType w:val="hybridMultilevel"/>
    <w:tmpl w:val="A008D7DA"/>
    <w:lvl w:ilvl="0" w:tplc="7A965164">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12" w15:restartNumberingAfterBreak="0">
    <w:nsid w:val="3CCD48A6"/>
    <w:multiLevelType w:val="hybridMultilevel"/>
    <w:tmpl w:val="8AB0E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14"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377AC1"/>
    <w:multiLevelType w:val="hybridMultilevel"/>
    <w:tmpl w:val="436E405C"/>
    <w:lvl w:ilvl="0" w:tplc="EE6AEEFE">
      <w:start w:val="1"/>
      <w:numFmt w:val="upperRoman"/>
      <w:lvlText w:val="%1."/>
      <w:lvlJc w:val="left"/>
      <w:pPr>
        <w:ind w:left="720" w:hanging="720"/>
      </w:pPr>
      <w:rPr>
        <w:rFonts w:eastAsia="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18F407B"/>
    <w:multiLevelType w:val="hybridMultilevel"/>
    <w:tmpl w:val="7DB4E22A"/>
    <w:lvl w:ilvl="0" w:tplc="FFFFFFFF">
      <w:start w:val="1"/>
      <w:numFmt w:val="lowerLetter"/>
      <w:lvlText w:val="%1."/>
      <w:lvlJc w:val="left"/>
      <w:pPr>
        <w:tabs>
          <w:tab w:val="num" w:pos="360"/>
        </w:tabs>
        <w:ind w:left="36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19" w15:restartNumberingAfterBreak="0">
    <w:nsid w:val="476818FF"/>
    <w:multiLevelType w:val="hybridMultilevel"/>
    <w:tmpl w:val="302C8B32"/>
    <w:lvl w:ilvl="0" w:tplc="659EFD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595CB4"/>
    <w:multiLevelType w:val="hybridMultilevel"/>
    <w:tmpl w:val="E6D4FBDA"/>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B">
      <w:start w:val="1"/>
      <w:numFmt w:val="lowerRoman"/>
      <w:lvlText w:val="%2."/>
      <w:lvlJc w:val="right"/>
      <w:pPr>
        <w:ind w:left="1437" w:hanging="360"/>
      </w:pPr>
      <w:rPr>
        <w:rFonts w:hint="default"/>
        <w:b w:val="0"/>
        <w:bCs w:val="0"/>
        <w:spacing w:val="-14"/>
        <w:w w:val="100"/>
        <w:lang w:val="en-US" w:eastAsia="en-US" w:bidi="en-US"/>
      </w:rPr>
    </w:lvl>
    <w:lvl w:ilvl="2" w:tplc="9E76B06C">
      <w:start w:val="1"/>
      <w:numFmt w:val="decimal"/>
      <w:lvlText w:val="(%3)"/>
      <w:lvlJc w:val="left"/>
      <w:pPr>
        <w:ind w:left="2169" w:hanging="360"/>
      </w:pPr>
      <w:rPr>
        <w:rFonts w:asciiTheme="minorHAnsi" w:eastAsia="Calibri" w:hAnsiTheme="minorHAnsi" w:cstheme="minorHAns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21"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3D697D"/>
    <w:multiLevelType w:val="hybridMultilevel"/>
    <w:tmpl w:val="5F9C3E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E41A46"/>
    <w:multiLevelType w:val="multilevel"/>
    <w:tmpl w:val="86AC1D62"/>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24" w15:restartNumberingAfterBreak="0">
    <w:nsid w:val="5BA93471"/>
    <w:multiLevelType w:val="hybridMultilevel"/>
    <w:tmpl w:val="0DEED1DE"/>
    <w:lvl w:ilvl="0" w:tplc="A9E66914">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6D45A5"/>
    <w:multiLevelType w:val="hybridMultilevel"/>
    <w:tmpl w:val="1466C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8B2FE1"/>
    <w:multiLevelType w:val="hybridMultilevel"/>
    <w:tmpl w:val="F600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230FA1"/>
    <w:multiLevelType w:val="hybridMultilevel"/>
    <w:tmpl w:val="98C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30" w15:restartNumberingAfterBreak="0">
    <w:nsid w:val="6B4A356C"/>
    <w:multiLevelType w:val="hybridMultilevel"/>
    <w:tmpl w:val="37E00196"/>
    <w:lvl w:ilvl="0" w:tplc="9A7069EE">
      <w:start w:val="1"/>
      <w:numFmt w:val="upperLetter"/>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DE2D17"/>
    <w:multiLevelType w:val="hybridMultilevel"/>
    <w:tmpl w:val="51DA91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727B2941"/>
    <w:multiLevelType w:val="hybridMultilevel"/>
    <w:tmpl w:val="39A60A92"/>
    <w:lvl w:ilvl="0" w:tplc="FFFFFFFF">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FFFFFFFF">
      <w:start w:val="1"/>
      <w:numFmt w:val="lowerLetter"/>
      <w:lvlText w:val="%2."/>
      <w:lvlJc w:val="left"/>
      <w:pPr>
        <w:ind w:left="1527" w:hanging="360"/>
      </w:pPr>
      <w:rPr>
        <w:rFonts w:hint="default"/>
        <w:b w:val="0"/>
        <w:bCs w:val="0"/>
        <w:spacing w:val="-14"/>
        <w:w w:val="100"/>
        <w:lang w:val="en-US" w:eastAsia="en-US" w:bidi="en-US"/>
      </w:rPr>
    </w:lvl>
    <w:lvl w:ilvl="2" w:tplc="FFFFFFFF">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FFFFFFFF">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FFFFFFFF">
      <w:numFmt w:val="bullet"/>
      <w:lvlText w:val="•"/>
      <w:lvlJc w:val="left"/>
      <w:pPr>
        <w:ind w:left="4331" w:hanging="360"/>
      </w:pPr>
      <w:rPr>
        <w:rFonts w:hint="default"/>
        <w:lang w:val="en-US" w:eastAsia="en-US" w:bidi="en-US"/>
      </w:rPr>
    </w:lvl>
    <w:lvl w:ilvl="5" w:tplc="FFFFFFFF">
      <w:numFmt w:val="bullet"/>
      <w:lvlText w:val="•"/>
      <w:lvlJc w:val="left"/>
      <w:pPr>
        <w:ind w:left="5366" w:hanging="360"/>
      </w:pPr>
      <w:rPr>
        <w:rFonts w:hint="default"/>
        <w:lang w:val="en-US" w:eastAsia="en-US" w:bidi="en-US"/>
      </w:rPr>
    </w:lvl>
    <w:lvl w:ilvl="6" w:tplc="FFFFFFFF">
      <w:numFmt w:val="bullet"/>
      <w:lvlText w:val="•"/>
      <w:lvlJc w:val="left"/>
      <w:pPr>
        <w:ind w:left="6401" w:hanging="360"/>
      </w:pPr>
      <w:rPr>
        <w:rFonts w:hint="default"/>
        <w:lang w:val="en-US" w:eastAsia="en-US" w:bidi="en-US"/>
      </w:rPr>
    </w:lvl>
    <w:lvl w:ilvl="7" w:tplc="FFFFFFFF">
      <w:numFmt w:val="bullet"/>
      <w:lvlText w:val="•"/>
      <w:lvlJc w:val="left"/>
      <w:pPr>
        <w:ind w:left="7436" w:hanging="360"/>
      </w:pPr>
      <w:rPr>
        <w:rFonts w:hint="default"/>
        <w:lang w:val="en-US" w:eastAsia="en-US" w:bidi="en-US"/>
      </w:rPr>
    </w:lvl>
    <w:lvl w:ilvl="8" w:tplc="FFFFFFFF">
      <w:numFmt w:val="bullet"/>
      <w:lvlText w:val="•"/>
      <w:lvlJc w:val="left"/>
      <w:pPr>
        <w:ind w:left="8471" w:hanging="360"/>
      </w:pPr>
      <w:rPr>
        <w:rFonts w:hint="default"/>
        <w:lang w:val="en-US" w:eastAsia="en-US" w:bidi="en-US"/>
      </w:rPr>
    </w:lvl>
  </w:abstractNum>
  <w:abstractNum w:abstractNumId="33" w15:restartNumberingAfterBreak="0">
    <w:nsid w:val="787F03ED"/>
    <w:multiLevelType w:val="hybridMultilevel"/>
    <w:tmpl w:val="89C4A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7065059">
    <w:abstractNumId w:val="4"/>
  </w:num>
  <w:num w:numId="2" w16cid:durableId="770052487">
    <w:abstractNumId w:val="13"/>
  </w:num>
  <w:num w:numId="3" w16cid:durableId="583026614">
    <w:abstractNumId w:val="8"/>
  </w:num>
  <w:num w:numId="4" w16cid:durableId="1770005562">
    <w:abstractNumId w:val="24"/>
  </w:num>
  <w:num w:numId="5" w16cid:durableId="711154859">
    <w:abstractNumId w:val="25"/>
  </w:num>
  <w:num w:numId="6" w16cid:durableId="299922072">
    <w:abstractNumId w:val="14"/>
  </w:num>
  <w:num w:numId="7" w16cid:durableId="481041978">
    <w:abstractNumId w:val="18"/>
  </w:num>
  <w:num w:numId="8" w16cid:durableId="1927880059">
    <w:abstractNumId w:val="29"/>
  </w:num>
  <w:num w:numId="9" w16cid:durableId="102726274">
    <w:abstractNumId w:val="20"/>
  </w:num>
  <w:num w:numId="10" w16cid:durableId="110512741">
    <w:abstractNumId w:val="10"/>
  </w:num>
  <w:num w:numId="11" w16cid:durableId="188688476">
    <w:abstractNumId w:val="2"/>
  </w:num>
  <w:num w:numId="12" w16cid:durableId="375665495">
    <w:abstractNumId w:val="21"/>
  </w:num>
  <w:num w:numId="13" w16cid:durableId="611546635">
    <w:abstractNumId w:val="23"/>
  </w:num>
  <w:num w:numId="14" w16cid:durableId="292947537">
    <w:abstractNumId w:val="15"/>
  </w:num>
  <w:num w:numId="15" w16cid:durableId="1285429016">
    <w:abstractNumId w:val="11"/>
  </w:num>
  <w:num w:numId="16" w16cid:durableId="1313102856">
    <w:abstractNumId w:val="0"/>
  </w:num>
  <w:num w:numId="17" w16cid:durableId="852914023">
    <w:abstractNumId w:val="32"/>
  </w:num>
  <w:num w:numId="18" w16cid:durableId="682367117">
    <w:abstractNumId w:val="6"/>
  </w:num>
  <w:num w:numId="19" w16cid:durableId="1745639837">
    <w:abstractNumId w:val="1"/>
  </w:num>
  <w:num w:numId="20" w16cid:durableId="332489599">
    <w:abstractNumId w:val="31"/>
  </w:num>
  <w:num w:numId="21" w16cid:durableId="1102720974">
    <w:abstractNumId w:val="26"/>
  </w:num>
  <w:num w:numId="22" w16cid:durableId="1229263174">
    <w:abstractNumId w:val="28"/>
  </w:num>
  <w:num w:numId="23" w16cid:durableId="1893080882">
    <w:abstractNumId w:val="33"/>
  </w:num>
  <w:num w:numId="24" w16cid:durableId="807622756">
    <w:abstractNumId w:val="30"/>
  </w:num>
  <w:num w:numId="25" w16cid:durableId="1974478849">
    <w:abstractNumId w:val="5"/>
  </w:num>
  <w:num w:numId="26" w16cid:durableId="2025356936">
    <w:abstractNumId w:val="16"/>
  </w:num>
  <w:num w:numId="27" w16cid:durableId="1526749647">
    <w:abstractNumId w:val="19"/>
  </w:num>
  <w:num w:numId="28" w16cid:durableId="1000691680">
    <w:abstractNumId w:val="3"/>
  </w:num>
  <w:num w:numId="29" w16cid:durableId="1922177558">
    <w:abstractNumId w:val="27"/>
  </w:num>
  <w:num w:numId="30" w16cid:durableId="141242002">
    <w:abstractNumId w:val="22"/>
  </w:num>
  <w:num w:numId="31" w16cid:durableId="1643150972">
    <w:abstractNumId w:val="7"/>
  </w:num>
  <w:num w:numId="32" w16cid:durableId="1121656111">
    <w:abstractNumId w:val="17"/>
  </w:num>
  <w:num w:numId="33" w16cid:durableId="610630490">
    <w:abstractNumId w:val="9"/>
  </w:num>
  <w:num w:numId="34" w16cid:durableId="1109008310">
    <w:abstractNumId w:val="12"/>
  </w:num>
  <w:numIdMacAtCleanup w:val="1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Laura (AG)">
    <w15:presenceInfo w15:providerId="AD" w15:userId="S::WilliamsL47@michigan.gov::5aefd660-a9f5-4617-b908-3726317a2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36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74E"/>
    <w:rsid w:val="00000B4A"/>
    <w:rsid w:val="000049E1"/>
    <w:rsid w:val="00005749"/>
    <w:rsid w:val="00005F6E"/>
    <w:rsid w:val="000070F4"/>
    <w:rsid w:val="0001020A"/>
    <w:rsid w:val="00010A95"/>
    <w:rsid w:val="0001152B"/>
    <w:rsid w:val="00011E35"/>
    <w:rsid w:val="00013674"/>
    <w:rsid w:val="00015BE9"/>
    <w:rsid w:val="00015EAD"/>
    <w:rsid w:val="0001629C"/>
    <w:rsid w:val="0001632D"/>
    <w:rsid w:val="000165DB"/>
    <w:rsid w:val="00016B51"/>
    <w:rsid w:val="0001728D"/>
    <w:rsid w:val="0002032B"/>
    <w:rsid w:val="0002055B"/>
    <w:rsid w:val="00020FBE"/>
    <w:rsid w:val="000218AB"/>
    <w:rsid w:val="000219B9"/>
    <w:rsid w:val="00021B09"/>
    <w:rsid w:val="00022C6B"/>
    <w:rsid w:val="0002394B"/>
    <w:rsid w:val="00023C80"/>
    <w:rsid w:val="00024332"/>
    <w:rsid w:val="000244CD"/>
    <w:rsid w:val="000252B4"/>
    <w:rsid w:val="000271CE"/>
    <w:rsid w:val="000277A8"/>
    <w:rsid w:val="00032505"/>
    <w:rsid w:val="0004015B"/>
    <w:rsid w:val="00041C91"/>
    <w:rsid w:val="00042892"/>
    <w:rsid w:val="0004325F"/>
    <w:rsid w:val="000444D4"/>
    <w:rsid w:val="000450C3"/>
    <w:rsid w:val="00046FAA"/>
    <w:rsid w:val="00051ECA"/>
    <w:rsid w:val="000525D2"/>
    <w:rsid w:val="000526ED"/>
    <w:rsid w:val="00053624"/>
    <w:rsid w:val="000536E8"/>
    <w:rsid w:val="00054EF7"/>
    <w:rsid w:val="00055117"/>
    <w:rsid w:val="00057294"/>
    <w:rsid w:val="00057D69"/>
    <w:rsid w:val="000604A0"/>
    <w:rsid w:val="000616E2"/>
    <w:rsid w:val="000621D7"/>
    <w:rsid w:val="000632ED"/>
    <w:rsid w:val="0006360E"/>
    <w:rsid w:val="00065400"/>
    <w:rsid w:val="000657C9"/>
    <w:rsid w:val="00065A24"/>
    <w:rsid w:val="00071D21"/>
    <w:rsid w:val="00072A78"/>
    <w:rsid w:val="00073E34"/>
    <w:rsid w:val="00077905"/>
    <w:rsid w:val="00077914"/>
    <w:rsid w:val="0008015C"/>
    <w:rsid w:val="000803B4"/>
    <w:rsid w:val="000805C0"/>
    <w:rsid w:val="00082095"/>
    <w:rsid w:val="00082E97"/>
    <w:rsid w:val="00083527"/>
    <w:rsid w:val="00083CC5"/>
    <w:rsid w:val="00085BCA"/>
    <w:rsid w:val="00092251"/>
    <w:rsid w:val="00092586"/>
    <w:rsid w:val="0009283B"/>
    <w:rsid w:val="00097768"/>
    <w:rsid w:val="000A0BE2"/>
    <w:rsid w:val="000A0F22"/>
    <w:rsid w:val="000A2F08"/>
    <w:rsid w:val="000A455A"/>
    <w:rsid w:val="000A4A96"/>
    <w:rsid w:val="000A4F93"/>
    <w:rsid w:val="000B0008"/>
    <w:rsid w:val="000B363F"/>
    <w:rsid w:val="000B43CC"/>
    <w:rsid w:val="000B4EE7"/>
    <w:rsid w:val="000B5E23"/>
    <w:rsid w:val="000B64F1"/>
    <w:rsid w:val="000C0004"/>
    <w:rsid w:val="000C0F11"/>
    <w:rsid w:val="000C1FF9"/>
    <w:rsid w:val="000C275A"/>
    <w:rsid w:val="000C3213"/>
    <w:rsid w:val="000C3CF8"/>
    <w:rsid w:val="000C5113"/>
    <w:rsid w:val="000C5213"/>
    <w:rsid w:val="000C5574"/>
    <w:rsid w:val="000C5B2D"/>
    <w:rsid w:val="000C691D"/>
    <w:rsid w:val="000C7E47"/>
    <w:rsid w:val="000D013B"/>
    <w:rsid w:val="000D025D"/>
    <w:rsid w:val="000D16A8"/>
    <w:rsid w:val="000D1B81"/>
    <w:rsid w:val="000D2721"/>
    <w:rsid w:val="000D3692"/>
    <w:rsid w:val="000D5360"/>
    <w:rsid w:val="000D59D7"/>
    <w:rsid w:val="000D7AA3"/>
    <w:rsid w:val="000E445A"/>
    <w:rsid w:val="000F0AB8"/>
    <w:rsid w:val="000F11C5"/>
    <w:rsid w:val="000F135B"/>
    <w:rsid w:val="000F3742"/>
    <w:rsid w:val="000F39CD"/>
    <w:rsid w:val="000F3E7C"/>
    <w:rsid w:val="000F4017"/>
    <w:rsid w:val="000F54B7"/>
    <w:rsid w:val="000F5F61"/>
    <w:rsid w:val="000F624A"/>
    <w:rsid w:val="000F796A"/>
    <w:rsid w:val="000F7AC7"/>
    <w:rsid w:val="00100FE2"/>
    <w:rsid w:val="00101556"/>
    <w:rsid w:val="0010156A"/>
    <w:rsid w:val="00101F7A"/>
    <w:rsid w:val="00105C22"/>
    <w:rsid w:val="00105C8D"/>
    <w:rsid w:val="00105DE4"/>
    <w:rsid w:val="00106017"/>
    <w:rsid w:val="0010736D"/>
    <w:rsid w:val="00107F0A"/>
    <w:rsid w:val="00111E11"/>
    <w:rsid w:val="00111F42"/>
    <w:rsid w:val="001121CA"/>
    <w:rsid w:val="001124E7"/>
    <w:rsid w:val="00112BED"/>
    <w:rsid w:val="0011420E"/>
    <w:rsid w:val="001154F7"/>
    <w:rsid w:val="001175E3"/>
    <w:rsid w:val="00117868"/>
    <w:rsid w:val="00120652"/>
    <w:rsid w:val="00121730"/>
    <w:rsid w:val="001219A1"/>
    <w:rsid w:val="00122228"/>
    <w:rsid w:val="00122364"/>
    <w:rsid w:val="00122E43"/>
    <w:rsid w:val="00123868"/>
    <w:rsid w:val="0012606A"/>
    <w:rsid w:val="00126288"/>
    <w:rsid w:val="001262BE"/>
    <w:rsid w:val="001271C4"/>
    <w:rsid w:val="0012767D"/>
    <w:rsid w:val="00131AFE"/>
    <w:rsid w:val="00135B65"/>
    <w:rsid w:val="00136FF8"/>
    <w:rsid w:val="00137621"/>
    <w:rsid w:val="00137D0D"/>
    <w:rsid w:val="0014428D"/>
    <w:rsid w:val="0014481B"/>
    <w:rsid w:val="00145BC3"/>
    <w:rsid w:val="00145D78"/>
    <w:rsid w:val="001466FD"/>
    <w:rsid w:val="00146BA0"/>
    <w:rsid w:val="00147C50"/>
    <w:rsid w:val="00154659"/>
    <w:rsid w:val="001548A6"/>
    <w:rsid w:val="00155375"/>
    <w:rsid w:val="001563B0"/>
    <w:rsid w:val="001568EF"/>
    <w:rsid w:val="00157A8D"/>
    <w:rsid w:val="00160005"/>
    <w:rsid w:val="00160E31"/>
    <w:rsid w:val="00161623"/>
    <w:rsid w:val="00161A34"/>
    <w:rsid w:val="001631E7"/>
    <w:rsid w:val="00163645"/>
    <w:rsid w:val="0016448D"/>
    <w:rsid w:val="0016489A"/>
    <w:rsid w:val="00164A17"/>
    <w:rsid w:val="001652BA"/>
    <w:rsid w:val="001663A2"/>
    <w:rsid w:val="00171118"/>
    <w:rsid w:val="00171BE0"/>
    <w:rsid w:val="00171E20"/>
    <w:rsid w:val="00172605"/>
    <w:rsid w:val="00173398"/>
    <w:rsid w:val="0017500D"/>
    <w:rsid w:val="001770D6"/>
    <w:rsid w:val="001778C5"/>
    <w:rsid w:val="00181C36"/>
    <w:rsid w:val="0018329D"/>
    <w:rsid w:val="00183454"/>
    <w:rsid w:val="00183F22"/>
    <w:rsid w:val="00184342"/>
    <w:rsid w:val="001843E0"/>
    <w:rsid w:val="00185F76"/>
    <w:rsid w:val="00186211"/>
    <w:rsid w:val="00191683"/>
    <w:rsid w:val="0019334C"/>
    <w:rsid w:val="00193F66"/>
    <w:rsid w:val="00194419"/>
    <w:rsid w:val="0019457C"/>
    <w:rsid w:val="001947F5"/>
    <w:rsid w:val="001958F7"/>
    <w:rsid w:val="00195D57"/>
    <w:rsid w:val="001975F8"/>
    <w:rsid w:val="00197F17"/>
    <w:rsid w:val="001A11A8"/>
    <w:rsid w:val="001A530B"/>
    <w:rsid w:val="001A7C48"/>
    <w:rsid w:val="001B1391"/>
    <w:rsid w:val="001B17C8"/>
    <w:rsid w:val="001B1F7A"/>
    <w:rsid w:val="001B1F9D"/>
    <w:rsid w:val="001B3EF1"/>
    <w:rsid w:val="001B53A5"/>
    <w:rsid w:val="001B6373"/>
    <w:rsid w:val="001B69FC"/>
    <w:rsid w:val="001B7001"/>
    <w:rsid w:val="001C0993"/>
    <w:rsid w:val="001C0F8C"/>
    <w:rsid w:val="001C141F"/>
    <w:rsid w:val="001C2E82"/>
    <w:rsid w:val="001C6093"/>
    <w:rsid w:val="001C654A"/>
    <w:rsid w:val="001D2446"/>
    <w:rsid w:val="001D2F04"/>
    <w:rsid w:val="001D37AF"/>
    <w:rsid w:val="001D42DE"/>
    <w:rsid w:val="001D4F34"/>
    <w:rsid w:val="001D7469"/>
    <w:rsid w:val="001E02D6"/>
    <w:rsid w:val="001E088C"/>
    <w:rsid w:val="001E15D6"/>
    <w:rsid w:val="001E164D"/>
    <w:rsid w:val="001E6015"/>
    <w:rsid w:val="001E7885"/>
    <w:rsid w:val="001E78BD"/>
    <w:rsid w:val="001F0D58"/>
    <w:rsid w:val="001F0D67"/>
    <w:rsid w:val="001F3539"/>
    <w:rsid w:val="001F3AFA"/>
    <w:rsid w:val="00204036"/>
    <w:rsid w:val="00204F6A"/>
    <w:rsid w:val="00205252"/>
    <w:rsid w:val="00206990"/>
    <w:rsid w:val="00207EA6"/>
    <w:rsid w:val="00211046"/>
    <w:rsid w:val="002128BB"/>
    <w:rsid w:val="002148B8"/>
    <w:rsid w:val="00214A47"/>
    <w:rsid w:val="00215F76"/>
    <w:rsid w:val="002162D9"/>
    <w:rsid w:val="00216843"/>
    <w:rsid w:val="00217798"/>
    <w:rsid w:val="00217ACA"/>
    <w:rsid w:val="00221623"/>
    <w:rsid w:val="00224C2B"/>
    <w:rsid w:val="00225C4A"/>
    <w:rsid w:val="00226A7C"/>
    <w:rsid w:val="00230B5F"/>
    <w:rsid w:val="00231711"/>
    <w:rsid w:val="00231B6F"/>
    <w:rsid w:val="002341FA"/>
    <w:rsid w:val="002343A2"/>
    <w:rsid w:val="00235CF8"/>
    <w:rsid w:val="00236902"/>
    <w:rsid w:val="002376EE"/>
    <w:rsid w:val="0024040C"/>
    <w:rsid w:val="00241766"/>
    <w:rsid w:val="00242015"/>
    <w:rsid w:val="00242333"/>
    <w:rsid w:val="00243C3C"/>
    <w:rsid w:val="00251C68"/>
    <w:rsid w:val="00252F34"/>
    <w:rsid w:val="002532DC"/>
    <w:rsid w:val="00261167"/>
    <w:rsid w:val="00261BBB"/>
    <w:rsid w:val="00262983"/>
    <w:rsid w:val="00262D29"/>
    <w:rsid w:val="00263951"/>
    <w:rsid w:val="0026498F"/>
    <w:rsid w:val="00267790"/>
    <w:rsid w:val="00270ECF"/>
    <w:rsid w:val="002735E1"/>
    <w:rsid w:val="0027409C"/>
    <w:rsid w:val="00274A77"/>
    <w:rsid w:val="00276917"/>
    <w:rsid w:val="00276AA1"/>
    <w:rsid w:val="00277CCE"/>
    <w:rsid w:val="00280D76"/>
    <w:rsid w:val="00283CA8"/>
    <w:rsid w:val="002852DD"/>
    <w:rsid w:val="00285577"/>
    <w:rsid w:val="00287BF7"/>
    <w:rsid w:val="0029078C"/>
    <w:rsid w:val="00293806"/>
    <w:rsid w:val="00293CAE"/>
    <w:rsid w:val="00294069"/>
    <w:rsid w:val="00295141"/>
    <w:rsid w:val="0029544F"/>
    <w:rsid w:val="00297E87"/>
    <w:rsid w:val="002A1176"/>
    <w:rsid w:val="002A1952"/>
    <w:rsid w:val="002A2EA5"/>
    <w:rsid w:val="002A329E"/>
    <w:rsid w:val="002A3E9F"/>
    <w:rsid w:val="002A604C"/>
    <w:rsid w:val="002A6404"/>
    <w:rsid w:val="002A6512"/>
    <w:rsid w:val="002A71BB"/>
    <w:rsid w:val="002A7499"/>
    <w:rsid w:val="002A7CBC"/>
    <w:rsid w:val="002B2063"/>
    <w:rsid w:val="002B278D"/>
    <w:rsid w:val="002B2F4F"/>
    <w:rsid w:val="002B70E6"/>
    <w:rsid w:val="002B7705"/>
    <w:rsid w:val="002B7C02"/>
    <w:rsid w:val="002C09F5"/>
    <w:rsid w:val="002C167E"/>
    <w:rsid w:val="002C1F6E"/>
    <w:rsid w:val="002C2F27"/>
    <w:rsid w:val="002C448B"/>
    <w:rsid w:val="002C4521"/>
    <w:rsid w:val="002C4C0B"/>
    <w:rsid w:val="002C5E37"/>
    <w:rsid w:val="002C7447"/>
    <w:rsid w:val="002D08E0"/>
    <w:rsid w:val="002D0ABA"/>
    <w:rsid w:val="002D423C"/>
    <w:rsid w:val="002D4387"/>
    <w:rsid w:val="002D5178"/>
    <w:rsid w:val="002D7F70"/>
    <w:rsid w:val="002E4D9B"/>
    <w:rsid w:val="002E5759"/>
    <w:rsid w:val="002E7070"/>
    <w:rsid w:val="002E78F2"/>
    <w:rsid w:val="002F0255"/>
    <w:rsid w:val="002F0942"/>
    <w:rsid w:val="002F0A7A"/>
    <w:rsid w:val="002F18AA"/>
    <w:rsid w:val="002F1FE2"/>
    <w:rsid w:val="002F2DD3"/>
    <w:rsid w:val="002F693A"/>
    <w:rsid w:val="002F6EF4"/>
    <w:rsid w:val="002F7547"/>
    <w:rsid w:val="002F76D3"/>
    <w:rsid w:val="002F79D5"/>
    <w:rsid w:val="003001ED"/>
    <w:rsid w:val="00300364"/>
    <w:rsid w:val="00300383"/>
    <w:rsid w:val="0030057C"/>
    <w:rsid w:val="00300AB0"/>
    <w:rsid w:val="0030100B"/>
    <w:rsid w:val="00301392"/>
    <w:rsid w:val="003014E7"/>
    <w:rsid w:val="00304B48"/>
    <w:rsid w:val="003052DD"/>
    <w:rsid w:val="003073A5"/>
    <w:rsid w:val="00312A61"/>
    <w:rsid w:val="00317672"/>
    <w:rsid w:val="00320C3F"/>
    <w:rsid w:val="003211F9"/>
    <w:rsid w:val="00322DF9"/>
    <w:rsid w:val="00322EB3"/>
    <w:rsid w:val="00323164"/>
    <w:rsid w:val="00324C4E"/>
    <w:rsid w:val="00331BEB"/>
    <w:rsid w:val="00335D45"/>
    <w:rsid w:val="00336AEA"/>
    <w:rsid w:val="00336E35"/>
    <w:rsid w:val="0033760B"/>
    <w:rsid w:val="00340700"/>
    <w:rsid w:val="00341E24"/>
    <w:rsid w:val="00342DEC"/>
    <w:rsid w:val="0034437A"/>
    <w:rsid w:val="00345611"/>
    <w:rsid w:val="003459EA"/>
    <w:rsid w:val="00345FA1"/>
    <w:rsid w:val="00352604"/>
    <w:rsid w:val="00353EC3"/>
    <w:rsid w:val="00356495"/>
    <w:rsid w:val="003572A3"/>
    <w:rsid w:val="00360257"/>
    <w:rsid w:val="003617BD"/>
    <w:rsid w:val="00365B0B"/>
    <w:rsid w:val="00366EBF"/>
    <w:rsid w:val="003709E7"/>
    <w:rsid w:val="00371574"/>
    <w:rsid w:val="00373F8D"/>
    <w:rsid w:val="00376431"/>
    <w:rsid w:val="003817E4"/>
    <w:rsid w:val="003857FB"/>
    <w:rsid w:val="00392199"/>
    <w:rsid w:val="003941E2"/>
    <w:rsid w:val="00395A0D"/>
    <w:rsid w:val="00397C0B"/>
    <w:rsid w:val="003A269E"/>
    <w:rsid w:val="003A337B"/>
    <w:rsid w:val="003A684C"/>
    <w:rsid w:val="003B00F0"/>
    <w:rsid w:val="003B093A"/>
    <w:rsid w:val="003B2E59"/>
    <w:rsid w:val="003B69F6"/>
    <w:rsid w:val="003B6D5B"/>
    <w:rsid w:val="003C177E"/>
    <w:rsid w:val="003C197F"/>
    <w:rsid w:val="003C2096"/>
    <w:rsid w:val="003C2970"/>
    <w:rsid w:val="003C4E7B"/>
    <w:rsid w:val="003C6843"/>
    <w:rsid w:val="003D0E4C"/>
    <w:rsid w:val="003D13CE"/>
    <w:rsid w:val="003D384C"/>
    <w:rsid w:val="003D53A2"/>
    <w:rsid w:val="003E153B"/>
    <w:rsid w:val="003E1D28"/>
    <w:rsid w:val="003E1E95"/>
    <w:rsid w:val="003E2A0E"/>
    <w:rsid w:val="003E4661"/>
    <w:rsid w:val="003E4BAA"/>
    <w:rsid w:val="003E69D8"/>
    <w:rsid w:val="003F0448"/>
    <w:rsid w:val="003F0A06"/>
    <w:rsid w:val="003F1411"/>
    <w:rsid w:val="003F2A77"/>
    <w:rsid w:val="003F32BC"/>
    <w:rsid w:val="003F40A7"/>
    <w:rsid w:val="003F4498"/>
    <w:rsid w:val="003F4F3F"/>
    <w:rsid w:val="003F671B"/>
    <w:rsid w:val="003F7DC6"/>
    <w:rsid w:val="00400473"/>
    <w:rsid w:val="0040222A"/>
    <w:rsid w:val="0040737B"/>
    <w:rsid w:val="00407756"/>
    <w:rsid w:val="00411E68"/>
    <w:rsid w:val="00412125"/>
    <w:rsid w:val="00412255"/>
    <w:rsid w:val="00417B50"/>
    <w:rsid w:val="00420419"/>
    <w:rsid w:val="0042167F"/>
    <w:rsid w:val="004267FD"/>
    <w:rsid w:val="00430DF5"/>
    <w:rsid w:val="00431AE6"/>
    <w:rsid w:val="0043286A"/>
    <w:rsid w:val="004332B6"/>
    <w:rsid w:val="004363F1"/>
    <w:rsid w:val="00437B3F"/>
    <w:rsid w:val="00437C1D"/>
    <w:rsid w:val="00441B1F"/>
    <w:rsid w:val="00443B5E"/>
    <w:rsid w:val="00444670"/>
    <w:rsid w:val="00445C8D"/>
    <w:rsid w:val="004460E0"/>
    <w:rsid w:val="00450EFC"/>
    <w:rsid w:val="00451BE7"/>
    <w:rsid w:val="00451D5B"/>
    <w:rsid w:val="00451EF1"/>
    <w:rsid w:val="004535B9"/>
    <w:rsid w:val="0045421E"/>
    <w:rsid w:val="00454F94"/>
    <w:rsid w:val="00455457"/>
    <w:rsid w:val="004565C1"/>
    <w:rsid w:val="00457AD3"/>
    <w:rsid w:val="00457ADB"/>
    <w:rsid w:val="00460160"/>
    <w:rsid w:val="004616F2"/>
    <w:rsid w:val="00462DC5"/>
    <w:rsid w:val="00463058"/>
    <w:rsid w:val="00466371"/>
    <w:rsid w:val="004678A7"/>
    <w:rsid w:val="00467BB2"/>
    <w:rsid w:val="00470BA6"/>
    <w:rsid w:val="004714E8"/>
    <w:rsid w:val="00471CAF"/>
    <w:rsid w:val="00472338"/>
    <w:rsid w:val="00473085"/>
    <w:rsid w:val="00473F16"/>
    <w:rsid w:val="004754FA"/>
    <w:rsid w:val="00475D91"/>
    <w:rsid w:val="00477741"/>
    <w:rsid w:val="00477C05"/>
    <w:rsid w:val="004810AE"/>
    <w:rsid w:val="00483232"/>
    <w:rsid w:val="004836BD"/>
    <w:rsid w:val="004836C5"/>
    <w:rsid w:val="00483D70"/>
    <w:rsid w:val="00483F89"/>
    <w:rsid w:val="004852C8"/>
    <w:rsid w:val="00485FFD"/>
    <w:rsid w:val="00486101"/>
    <w:rsid w:val="00491874"/>
    <w:rsid w:val="0049284C"/>
    <w:rsid w:val="00493E1A"/>
    <w:rsid w:val="0049530D"/>
    <w:rsid w:val="004955F8"/>
    <w:rsid w:val="0049630B"/>
    <w:rsid w:val="00496D35"/>
    <w:rsid w:val="004A2057"/>
    <w:rsid w:val="004A2AC5"/>
    <w:rsid w:val="004A5453"/>
    <w:rsid w:val="004A5ECB"/>
    <w:rsid w:val="004B06E3"/>
    <w:rsid w:val="004B533D"/>
    <w:rsid w:val="004B5C7F"/>
    <w:rsid w:val="004C0EAF"/>
    <w:rsid w:val="004C10FC"/>
    <w:rsid w:val="004C41AB"/>
    <w:rsid w:val="004C4A4C"/>
    <w:rsid w:val="004C4FF2"/>
    <w:rsid w:val="004C50F6"/>
    <w:rsid w:val="004C5A4C"/>
    <w:rsid w:val="004C7B7A"/>
    <w:rsid w:val="004C7C7F"/>
    <w:rsid w:val="004D0503"/>
    <w:rsid w:val="004D1C30"/>
    <w:rsid w:val="004D2731"/>
    <w:rsid w:val="004D331D"/>
    <w:rsid w:val="004D3D40"/>
    <w:rsid w:val="004D67AA"/>
    <w:rsid w:val="004D6B66"/>
    <w:rsid w:val="004D73F9"/>
    <w:rsid w:val="004E079B"/>
    <w:rsid w:val="004E255F"/>
    <w:rsid w:val="004E560A"/>
    <w:rsid w:val="004E62C1"/>
    <w:rsid w:val="004F0853"/>
    <w:rsid w:val="004F0FC6"/>
    <w:rsid w:val="004F13EF"/>
    <w:rsid w:val="004F1C93"/>
    <w:rsid w:val="004F2B2B"/>
    <w:rsid w:val="004F3BB1"/>
    <w:rsid w:val="004F4110"/>
    <w:rsid w:val="004F511C"/>
    <w:rsid w:val="004F6407"/>
    <w:rsid w:val="004F67B8"/>
    <w:rsid w:val="004F77DB"/>
    <w:rsid w:val="0050096A"/>
    <w:rsid w:val="00500BB5"/>
    <w:rsid w:val="00501A37"/>
    <w:rsid w:val="00501B6E"/>
    <w:rsid w:val="00501D8A"/>
    <w:rsid w:val="0050277B"/>
    <w:rsid w:val="00502A27"/>
    <w:rsid w:val="00504FCB"/>
    <w:rsid w:val="00505694"/>
    <w:rsid w:val="00505A5B"/>
    <w:rsid w:val="00507F77"/>
    <w:rsid w:val="005102F1"/>
    <w:rsid w:val="00516937"/>
    <w:rsid w:val="00516F86"/>
    <w:rsid w:val="00520763"/>
    <w:rsid w:val="00520CFD"/>
    <w:rsid w:val="005226DD"/>
    <w:rsid w:val="00522C9F"/>
    <w:rsid w:val="00524C5D"/>
    <w:rsid w:val="005261F1"/>
    <w:rsid w:val="00527591"/>
    <w:rsid w:val="00531FEF"/>
    <w:rsid w:val="00532367"/>
    <w:rsid w:val="0053250D"/>
    <w:rsid w:val="00535CC9"/>
    <w:rsid w:val="00535D8F"/>
    <w:rsid w:val="00535F2F"/>
    <w:rsid w:val="0053629B"/>
    <w:rsid w:val="00540112"/>
    <w:rsid w:val="00542F41"/>
    <w:rsid w:val="0054584C"/>
    <w:rsid w:val="005463F4"/>
    <w:rsid w:val="0054725B"/>
    <w:rsid w:val="00547398"/>
    <w:rsid w:val="00550956"/>
    <w:rsid w:val="00552696"/>
    <w:rsid w:val="00552F89"/>
    <w:rsid w:val="00553928"/>
    <w:rsid w:val="005539BF"/>
    <w:rsid w:val="00553D5B"/>
    <w:rsid w:val="0055411E"/>
    <w:rsid w:val="00555C8D"/>
    <w:rsid w:val="00555EA8"/>
    <w:rsid w:val="005565FB"/>
    <w:rsid w:val="005579C3"/>
    <w:rsid w:val="00560D2A"/>
    <w:rsid w:val="00561269"/>
    <w:rsid w:val="00563493"/>
    <w:rsid w:val="005648A8"/>
    <w:rsid w:val="00564DCF"/>
    <w:rsid w:val="00565C51"/>
    <w:rsid w:val="00570B2E"/>
    <w:rsid w:val="00572F5E"/>
    <w:rsid w:val="0058087F"/>
    <w:rsid w:val="005809C3"/>
    <w:rsid w:val="00581E0D"/>
    <w:rsid w:val="0058235E"/>
    <w:rsid w:val="0058256C"/>
    <w:rsid w:val="0058554D"/>
    <w:rsid w:val="00585BA0"/>
    <w:rsid w:val="0058666C"/>
    <w:rsid w:val="00591367"/>
    <w:rsid w:val="00592380"/>
    <w:rsid w:val="005926BA"/>
    <w:rsid w:val="00593AC3"/>
    <w:rsid w:val="00594D73"/>
    <w:rsid w:val="005950F5"/>
    <w:rsid w:val="005975B1"/>
    <w:rsid w:val="00597C2B"/>
    <w:rsid w:val="00597D65"/>
    <w:rsid w:val="005A06E4"/>
    <w:rsid w:val="005A2969"/>
    <w:rsid w:val="005A36CF"/>
    <w:rsid w:val="005A5114"/>
    <w:rsid w:val="005A61EB"/>
    <w:rsid w:val="005A6D3C"/>
    <w:rsid w:val="005B1FF0"/>
    <w:rsid w:val="005B22AB"/>
    <w:rsid w:val="005B4685"/>
    <w:rsid w:val="005B5F77"/>
    <w:rsid w:val="005B6FDD"/>
    <w:rsid w:val="005B70E7"/>
    <w:rsid w:val="005B7CFF"/>
    <w:rsid w:val="005C06C4"/>
    <w:rsid w:val="005C1B7A"/>
    <w:rsid w:val="005C2B10"/>
    <w:rsid w:val="005C368C"/>
    <w:rsid w:val="005C3E06"/>
    <w:rsid w:val="005C4C12"/>
    <w:rsid w:val="005C51AB"/>
    <w:rsid w:val="005C7E6B"/>
    <w:rsid w:val="005C7F51"/>
    <w:rsid w:val="005D02E7"/>
    <w:rsid w:val="005D09A8"/>
    <w:rsid w:val="005D1294"/>
    <w:rsid w:val="005D20C1"/>
    <w:rsid w:val="005D39A7"/>
    <w:rsid w:val="005D4470"/>
    <w:rsid w:val="005D4753"/>
    <w:rsid w:val="005D502D"/>
    <w:rsid w:val="005D5B38"/>
    <w:rsid w:val="005D5FE8"/>
    <w:rsid w:val="005D7361"/>
    <w:rsid w:val="005E01B2"/>
    <w:rsid w:val="005E01DA"/>
    <w:rsid w:val="005E02F8"/>
    <w:rsid w:val="005E220B"/>
    <w:rsid w:val="005E2468"/>
    <w:rsid w:val="005E2B6C"/>
    <w:rsid w:val="005E39F1"/>
    <w:rsid w:val="005E3F42"/>
    <w:rsid w:val="005E4CD4"/>
    <w:rsid w:val="005E5344"/>
    <w:rsid w:val="005E572E"/>
    <w:rsid w:val="005E590F"/>
    <w:rsid w:val="005E5DCD"/>
    <w:rsid w:val="005F074F"/>
    <w:rsid w:val="005F208E"/>
    <w:rsid w:val="005F34F8"/>
    <w:rsid w:val="005F44F0"/>
    <w:rsid w:val="005F4EFC"/>
    <w:rsid w:val="005F5C4A"/>
    <w:rsid w:val="005F6731"/>
    <w:rsid w:val="005F72C5"/>
    <w:rsid w:val="005F766D"/>
    <w:rsid w:val="005F770D"/>
    <w:rsid w:val="005F7F2D"/>
    <w:rsid w:val="00600597"/>
    <w:rsid w:val="006040D9"/>
    <w:rsid w:val="006042D4"/>
    <w:rsid w:val="006046CC"/>
    <w:rsid w:val="006051F9"/>
    <w:rsid w:val="00606BF4"/>
    <w:rsid w:val="00610376"/>
    <w:rsid w:val="0061059C"/>
    <w:rsid w:val="00611988"/>
    <w:rsid w:val="00612CF6"/>
    <w:rsid w:val="006130CD"/>
    <w:rsid w:val="006131E1"/>
    <w:rsid w:val="00617828"/>
    <w:rsid w:val="0061784E"/>
    <w:rsid w:val="0062068D"/>
    <w:rsid w:val="00621FFB"/>
    <w:rsid w:val="00622394"/>
    <w:rsid w:val="00623167"/>
    <w:rsid w:val="00623570"/>
    <w:rsid w:val="006236AD"/>
    <w:rsid w:val="00623DFF"/>
    <w:rsid w:val="00625238"/>
    <w:rsid w:val="00625B7E"/>
    <w:rsid w:val="00626C10"/>
    <w:rsid w:val="00626ED6"/>
    <w:rsid w:val="00630D4C"/>
    <w:rsid w:val="00634DDD"/>
    <w:rsid w:val="0063510C"/>
    <w:rsid w:val="006364E1"/>
    <w:rsid w:val="006411BA"/>
    <w:rsid w:val="00641679"/>
    <w:rsid w:val="00641AEA"/>
    <w:rsid w:val="00641CD8"/>
    <w:rsid w:val="00642379"/>
    <w:rsid w:val="006428A6"/>
    <w:rsid w:val="00645620"/>
    <w:rsid w:val="006475FD"/>
    <w:rsid w:val="00647802"/>
    <w:rsid w:val="0065134E"/>
    <w:rsid w:val="006521D6"/>
    <w:rsid w:val="00652379"/>
    <w:rsid w:val="00652434"/>
    <w:rsid w:val="00653E19"/>
    <w:rsid w:val="0066174E"/>
    <w:rsid w:val="00662957"/>
    <w:rsid w:val="0066296E"/>
    <w:rsid w:val="006642F9"/>
    <w:rsid w:val="00672913"/>
    <w:rsid w:val="00676E71"/>
    <w:rsid w:val="00681793"/>
    <w:rsid w:val="006829A3"/>
    <w:rsid w:val="00682C49"/>
    <w:rsid w:val="00683C24"/>
    <w:rsid w:val="00683F6A"/>
    <w:rsid w:val="00683F6B"/>
    <w:rsid w:val="006859A8"/>
    <w:rsid w:val="00686F61"/>
    <w:rsid w:val="00687002"/>
    <w:rsid w:val="00687481"/>
    <w:rsid w:val="006900A1"/>
    <w:rsid w:val="006900C1"/>
    <w:rsid w:val="006902A0"/>
    <w:rsid w:val="006949F5"/>
    <w:rsid w:val="006974B0"/>
    <w:rsid w:val="006A2499"/>
    <w:rsid w:val="006A38B3"/>
    <w:rsid w:val="006A3D24"/>
    <w:rsid w:val="006A4B09"/>
    <w:rsid w:val="006A7634"/>
    <w:rsid w:val="006A7E43"/>
    <w:rsid w:val="006B26FD"/>
    <w:rsid w:val="006B4A2E"/>
    <w:rsid w:val="006B4F65"/>
    <w:rsid w:val="006B593B"/>
    <w:rsid w:val="006B61F5"/>
    <w:rsid w:val="006B68E1"/>
    <w:rsid w:val="006B74C2"/>
    <w:rsid w:val="006C2B19"/>
    <w:rsid w:val="006C3E81"/>
    <w:rsid w:val="006C626B"/>
    <w:rsid w:val="006C6BFC"/>
    <w:rsid w:val="006C757A"/>
    <w:rsid w:val="006D07A6"/>
    <w:rsid w:val="006D0832"/>
    <w:rsid w:val="006D5CB3"/>
    <w:rsid w:val="006D6B5E"/>
    <w:rsid w:val="006D7437"/>
    <w:rsid w:val="006E01F3"/>
    <w:rsid w:val="006E0F2C"/>
    <w:rsid w:val="006E3224"/>
    <w:rsid w:val="006E3AF9"/>
    <w:rsid w:val="006E5FA4"/>
    <w:rsid w:val="006E6210"/>
    <w:rsid w:val="006E7515"/>
    <w:rsid w:val="006F4106"/>
    <w:rsid w:val="006F4ABF"/>
    <w:rsid w:val="006F6CE8"/>
    <w:rsid w:val="007004BC"/>
    <w:rsid w:val="00700D7C"/>
    <w:rsid w:val="0070258F"/>
    <w:rsid w:val="0070289E"/>
    <w:rsid w:val="00704706"/>
    <w:rsid w:val="00704A82"/>
    <w:rsid w:val="00704B31"/>
    <w:rsid w:val="00705061"/>
    <w:rsid w:val="00706423"/>
    <w:rsid w:val="00706A26"/>
    <w:rsid w:val="0070700D"/>
    <w:rsid w:val="0071044C"/>
    <w:rsid w:val="00710911"/>
    <w:rsid w:val="00711286"/>
    <w:rsid w:val="00712140"/>
    <w:rsid w:val="00713344"/>
    <w:rsid w:val="007133F0"/>
    <w:rsid w:val="007138C5"/>
    <w:rsid w:val="00714BD4"/>
    <w:rsid w:val="00716069"/>
    <w:rsid w:val="0071608B"/>
    <w:rsid w:val="00716BB2"/>
    <w:rsid w:val="00720695"/>
    <w:rsid w:val="00720E19"/>
    <w:rsid w:val="00721538"/>
    <w:rsid w:val="0072162B"/>
    <w:rsid w:val="0072181F"/>
    <w:rsid w:val="00721E2F"/>
    <w:rsid w:val="00722366"/>
    <w:rsid w:val="00724427"/>
    <w:rsid w:val="00725F86"/>
    <w:rsid w:val="00730E9A"/>
    <w:rsid w:val="00731DF4"/>
    <w:rsid w:val="00732362"/>
    <w:rsid w:val="00732D1C"/>
    <w:rsid w:val="00732F1A"/>
    <w:rsid w:val="00733BDD"/>
    <w:rsid w:val="00735580"/>
    <w:rsid w:val="00736098"/>
    <w:rsid w:val="00736343"/>
    <w:rsid w:val="00737E17"/>
    <w:rsid w:val="00741315"/>
    <w:rsid w:val="00741DAA"/>
    <w:rsid w:val="00742485"/>
    <w:rsid w:val="00742A9D"/>
    <w:rsid w:val="00744573"/>
    <w:rsid w:val="00744F20"/>
    <w:rsid w:val="00747371"/>
    <w:rsid w:val="00750889"/>
    <w:rsid w:val="007523F7"/>
    <w:rsid w:val="007529DA"/>
    <w:rsid w:val="00753132"/>
    <w:rsid w:val="00753133"/>
    <w:rsid w:val="00760808"/>
    <w:rsid w:val="0076284F"/>
    <w:rsid w:val="00763A5F"/>
    <w:rsid w:val="00764FFB"/>
    <w:rsid w:val="00765DD1"/>
    <w:rsid w:val="0076675C"/>
    <w:rsid w:val="00771292"/>
    <w:rsid w:val="00771993"/>
    <w:rsid w:val="00772C8F"/>
    <w:rsid w:val="0077764C"/>
    <w:rsid w:val="00780BBE"/>
    <w:rsid w:val="00782AAF"/>
    <w:rsid w:val="00782D8C"/>
    <w:rsid w:val="0078354B"/>
    <w:rsid w:val="00783B18"/>
    <w:rsid w:val="00786065"/>
    <w:rsid w:val="0078674F"/>
    <w:rsid w:val="0078760B"/>
    <w:rsid w:val="0079152E"/>
    <w:rsid w:val="0079173C"/>
    <w:rsid w:val="00791F17"/>
    <w:rsid w:val="00793A97"/>
    <w:rsid w:val="00795D78"/>
    <w:rsid w:val="007A2C9C"/>
    <w:rsid w:val="007A3795"/>
    <w:rsid w:val="007A5A28"/>
    <w:rsid w:val="007B08DB"/>
    <w:rsid w:val="007B0C36"/>
    <w:rsid w:val="007B1BF3"/>
    <w:rsid w:val="007B1DF3"/>
    <w:rsid w:val="007B2C9F"/>
    <w:rsid w:val="007B34F0"/>
    <w:rsid w:val="007B5D27"/>
    <w:rsid w:val="007C05DD"/>
    <w:rsid w:val="007C0E0B"/>
    <w:rsid w:val="007C1318"/>
    <w:rsid w:val="007C29E0"/>
    <w:rsid w:val="007C496A"/>
    <w:rsid w:val="007C5359"/>
    <w:rsid w:val="007C665B"/>
    <w:rsid w:val="007C666C"/>
    <w:rsid w:val="007D0674"/>
    <w:rsid w:val="007D1096"/>
    <w:rsid w:val="007D345B"/>
    <w:rsid w:val="007D3BB3"/>
    <w:rsid w:val="007D4ED9"/>
    <w:rsid w:val="007D6608"/>
    <w:rsid w:val="007D7834"/>
    <w:rsid w:val="007D7EA2"/>
    <w:rsid w:val="007E2450"/>
    <w:rsid w:val="007E2F41"/>
    <w:rsid w:val="007E31CF"/>
    <w:rsid w:val="007E51D4"/>
    <w:rsid w:val="007E5B35"/>
    <w:rsid w:val="007E6493"/>
    <w:rsid w:val="007E69A3"/>
    <w:rsid w:val="007F0E50"/>
    <w:rsid w:val="007F1AA3"/>
    <w:rsid w:val="007F20D1"/>
    <w:rsid w:val="007F22F9"/>
    <w:rsid w:val="007F27E6"/>
    <w:rsid w:val="007F4998"/>
    <w:rsid w:val="007F5882"/>
    <w:rsid w:val="008012D7"/>
    <w:rsid w:val="00801CBD"/>
    <w:rsid w:val="00801D3E"/>
    <w:rsid w:val="00802042"/>
    <w:rsid w:val="008024E1"/>
    <w:rsid w:val="00804098"/>
    <w:rsid w:val="008078DB"/>
    <w:rsid w:val="0081053F"/>
    <w:rsid w:val="00811CEE"/>
    <w:rsid w:val="00812B47"/>
    <w:rsid w:val="00816C3D"/>
    <w:rsid w:val="0081703F"/>
    <w:rsid w:val="00817633"/>
    <w:rsid w:val="008176C6"/>
    <w:rsid w:val="008202EE"/>
    <w:rsid w:val="008253B4"/>
    <w:rsid w:val="0082601C"/>
    <w:rsid w:val="00826509"/>
    <w:rsid w:val="00827E27"/>
    <w:rsid w:val="00830280"/>
    <w:rsid w:val="00831395"/>
    <w:rsid w:val="00832983"/>
    <w:rsid w:val="00832C8B"/>
    <w:rsid w:val="008336BB"/>
    <w:rsid w:val="008337D9"/>
    <w:rsid w:val="00834B68"/>
    <w:rsid w:val="008401F1"/>
    <w:rsid w:val="00840BD9"/>
    <w:rsid w:val="00840DAB"/>
    <w:rsid w:val="00842B98"/>
    <w:rsid w:val="00843D16"/>
    <w:rsid w:val="00844A6C"/>
    <w:rsid w:val="00845C55"/>
    <w:rsid w:val="0084749B"/>
    <w:rsid w:val="00847825"/>
    <w:rsid w:val="00847AAA"/>
    <w:rsid w:val="00850933"/>
    <w:rsid w:val="008509E0"/>
    <w:rsid w:val="008518EB"/>
    <w:rsid w:val="0085267B"/>
    <w:rsid w:val="008533C5"/>
    <w:rsid w:val="008535B5"/>
    <w:rsid w:val="00853777"/>
    <w:rsid w:val="0085596B"/>
    <w:rsid w:val="00856478"/>
    <w:rsid w:val="008569EB"/>
    <w:rsid w:val="0086087A"/>
    <w:rsid w:val="00861CDD"/>
    <w:rsid w:val="00863238"/>
    <w:rsid w:val="0086402C"/>
    <w:rsid w:val="008643E6"/>
    <w:rsid w:val="00865465"/>
    <w:rsid w:val="00867C95"/>
    <w:rsid w:val="0087079C"/>
    <w:rsid w:val="00872403"/>
    <w:rsid w:val="00872566"/>
    <w:rsid w:val="008735D1"/>
    <w:rsid w:val="008754A3"/>
    <w:rsid w:val="008759D5"/>
    <w:rsid w:val="0087724B"/>
    <w:rsid w:val="00880D1E"/>
    <w:rsid w:val="0088281E"/>
    <w:rsid w:val="00885584"/>
    <w:rsid w:val="00885EFD"/>
    <w:rsid w:val="00890154"/>
    <w:rsid w:val="008906ED"/>
    <w:rsid w:val="00891CD7"/>
    <w:rsid w:val="00893682"/>
    <w:rsid w:val="00894809"/>
    <w:rsid w:val="00894D4A"/>
    <w:rsid w:val="0089568B"/>
    <w:rsid w:val="00897D0D"/>
    <w:rsid w:val="008A1CDB"/>
    <w:rsid w:val="008A1CDF"/>
    <w:rsid w:val="008A3C10"/>
    <w:rsid w:val="008A3E86"/>
    <w:rsid w:val="008A417E"/>
    <w:rsid w:val="008A52A6"/>
    <w:rsid w:val="008A6089"/>
    <w:rsid w:val="008B01E4"/>
    <w:rsid w:val="008B348C"/>
    <w:rsid w:val="008B5E61"/>
    <w:rsid w:val="008B688E"/>
    <w:rsid w:val="008B72EB"/>
    <w:rsid w:val="008C0358"/>
    <w:rsid w:val="008C1B74"/>
    <w:rsid w:val="008C218A"/>
    <w:rsid w:val="008C28A5"/>
    <w:rsid w:val="008C2FD7"/>
    <w:rsid w:val="008C3EAA"/>
    <w:rsid w:val="008C4503"/>
    <w:rsid w:val="008C47F1"/>
    <w:rsid w:val="008C662D"/>
    <w:rsid w:val="008C7682"/>
    <w:rsid w:val="008D0E9E"/>
    <w:rsid w:val="008D2E44"/>
    <w:rsid w:val="008D3BF0"/>
    <w:rsid w:val="008D6D4C"/>
    <w:rsid w:val="008D70F7"/>
    <w:rsid w:val="008E0A49"/>
    <w:rsid w:val="008E0D9A"/>
    <w:rsid w:val="008E50B1"/>
    <w:rsid w:val="008E61DF"/>
    <w:rsid w:val="008F0A23"/>
    <w:rsid w:val="008F0AD1"/>
    <w:rsid w:val="008F1029"/>
    <w:rsid w:val="008F27E2"/>
    <w:rsid w:val="008F446A"/>
    <w:rsid w:val="008F5619"/>
    <w:rsid w:val="008F58FD"/>
    <w:rsid w:val="008F6F60"/>
    <w:rsid w:val="00900C21"/>
    <w:rsid w:val="0090361C"/>
    <w:rsid w:val="0090369F"/>
    <w:rsid w:val="00903790"/>
    <w:rsid w:val="009047C6"/>
    <w:rsid w:val="0090531A"/>
    <w:rsid w:val="0090622E"/>
    <w:rsid w:val="00906B10"/>
    <w:rsid w:val="00912B13"/>
    <w:rsid w:val="009137E1"/>
    <w:rsid w:val="0091699C"/>
    <w:rsid w:val="00916C1E"/>
    <w:rsid w:val="00917A69"/>
    <w:rsid w:val="00917D0E"/>
    <w:rsid w:val="009217C4"/>
    <w:rsid w:val="0092542A"/>
    <w:rsid w:val="00925C90"/>
    <w:rsid w:val="009260B7"/>
    <w:rsid w:val="00926AAB"/>
    <w:rsid w:val="00926B88"/>
    <w:rsid w:val="009270B7"/>
    <w:rsid w:val="009270CE"/>
    <w:rsid w:val="00932B66"/>
    <w:rsid w:val="009339B5"/>
    <w:rsid w:val="00933AC4"/>
    <w:rsid w:val="00933E24"/>
    <w:rsid w:val="00933EC0"/>
    <w:rsid w:val="0093411F"/>
    <w:rsid w:val="00936041"/>
    <w:rsid w:val="0094017F"/>
    <w:rsid w:val="00941282"/>
    <w:rsid w:val="009423CE"/>
    <w:rsid w:val="00944FA2"/>
    <w:rsid w:val="00946876"/>
    <w:rsid w:val="009475AC"/>
    <w:rsid w:val="00951BDB"/>
    <w:rsid w:val="0095234E"/>
    <w:rsid w:val="00952F80"/>
    <w:rsid w:val="00953D3D"/>
    <w:rsid w:val="0095415B"/>
    <w:rsid w:val="00956333"/>
    <w:rsid w:val="00956C5E"/>
    <w:rsid w:val="00957A0E"/>
    <w:rsid w:val="0096029B"/>
    <w:rsid w:val="009628CD"/>
    <w:rsid w:val="009651EA"/>
    <w:rsid w:val="00966478"/>
    <w:rsid w:val="009665D9"/>
    <w:rsid w:val="00966A4C"/>
    <w:rsid w:val="00967CE5"/>
    <w:rsid w:val="009705A4"/>
    <w:rsid w:val="00970657"/>
    <w:rsid w:val="009707F1"/>
    <w:rsid w:val="009726E5"/>
    <w:rsid w:val="009741B6"/>
    <w:rsid w:val="00974303"/>
    <w:rsid w:val="00974B84"/>
    <w:rsid w:val="00974F24"/>
    <w:rsid w:val="009759E9"/>
    <w:rsid w:val="00976F66"/>
    <w:rsid w:val="00977FF3"/>
    <w:rsid w:val="00980570"/>
    <w:rsid w:val="0098084F"/>
    <w:rsid w:val="00981050"/>
    <w:rsid w:val="009826D0"/>
    <w:rsid w:val="009835A4"/>
    <w:rsid w:val="0098491A"/>
    <w:rsid w:val="00984E18"/>
    <w:rsid w:val="0098703A"/>
    <w:rsid w:val="00991673"/>
    <w:rsid w:val="00992E02"/>
    <w:rsid w:val="0099311E"/>
    <w:rsid w:val="0099775B"/>
    <w:rsid w:val="009A0EF7"/>
    <w:rsid w:val="009A130E"/>
    <w:rsid w:val="009A16F3"/>
    <w:rsid w:val="009A22F1"/>
    <w:rsid w:val="009A36BB"/>
    <w:rsid w:val="009A390F"/>
    <w:rsid w:val="009A4121"/>
    <w:rsid w:val="009A4FE7"/>
    <w:rsid w:val="009A62A8"/>
    <w:rsid w:val="009A663F"/>
    <w:rsid w:val="009B1C2C"/>
    <w:rsid w:val="009B4D69"/>
    <w:rsid w:val="009B7C52"/>
    <w:rsid w:val="009C2AD8"/>
    <w:rsid w:val="009C3286"/>
    <w:rsid w:val="009C38CC"/>
    <w:rsid w:val="009C3B2C"/>
    <w:rsid w:val="009C4AFF"/>
    <w:rsid w:val="009C6385"/>
    <w:rsid w:val="009C6759"/>
    <w:rsid w:val="009C7326"/>
    <w:rsid w:val="009C7E89"/>
    <w:rsid w:val="009C7F49"/>
    <w:rsid w:val="009D00A0"/>
    <w:rsid w:val="009D1F12"/>
    <w:rsid w:val="009D2F36"/>
    <w:rsid w:val="009D3B93"/>
    <w:rsid w:val="009D43B2"/>
    <w:rsid w:val="009D638A"/>
    <w:rsid w:val="009D6C0D"/>
    <w:rsid w:val="009D748F"/>
    <w:rsid w:val="009E0074"/>
    <w:rsid w:val="009E0D32"/>
    <w:rsid w:val="009E0EE8"/>
    <w:rsid w:val="009E2203"/>
    <w:rsid w:val="009E23C4"/>
    <w:rsid w:val="009E3FE7"/>
    <w:rsid w:val="009E422A"/>
    <w:rsid w:val="009E4BFC"/>
    <w:rsid w:val="009E6050"/>
    <w:rsid w:val="009E6154"/>
    <w:rsid w:val="009E68D9"/>
    <w:rsid w:val="009E6A29"/>
    <w:rsid w:val="009F09B2"/>
    <w:rsid w:val="009F0ACF"/>
    <w:rsid w:val="009F0BA0"/>
    <w:rsid w:val="009F233D"/>
    <w:rsid w:val="009F3678"/>
    <w:rsid w:val="009F3771"/>
    <w:rsid w:val="009F6F49"/>
    <w:rsid w:val="00A00DDF"/>
    <w:rsid w:val="00A0134F"/>
    <w:rsid w:val="00A038F6"/>
    <w:rsid w:val="00A04B46"/>
    <w:rsid w:val="00A04F53"/>
    <w:rsid w:val="00A06174"/>
    <w:rsid w:val="00A064E3"/>
    <w:rsid w:val="00A06C58"/>
    <w:rsid w:val="00A06DAC"/>
    <w:rsid w:val="00A07128"/>
    <w:rsid w:val="00A13958"/>
    <w:rsid w:val="00A163F0"/>
    <w:rsid w:val="00A16AB3"/>
    <w:rsid w:val="00A17192"/>
    <w:rsid w:val="00A22A26"/>
    <w:rsid w:val="00A26498"/>
    <w:rsid w:val="00A27DA8"/>
    <w:rsid w:val="00A27DB0"/>
    <w:rsid w:val="00A31FAA"/>
    <w:rsid w:val="00A3326C"/>
    <w:rsid w:val="00A33571"/>
    <w:rsid w:val="00A34ECA"/>
    <w:rsid w:val="00A35772"/>
    <w:rsid w:val="00A35D91"/>
    <w:rsid w:val="00A37CA9"/>
    <w:rsid w:val="00A40E80"/>
    <w:rsid w:val="00A415AF"/>
    <w:rsid w:val="00A43549"/>
    <w:rsid w:val="00A439DA"/>
    <w:rsid w:val="00A45993"/>
    <w:rsid w:val="00A461E8"/>
    <w:rsid w:val="00A465EA"/>
    <w:rsid w:val="00A4710E"/>
    <w:rsid w:val="00A50CD1"/>
    <w:rsid w:val="00A51339"/>
    <w:rsid w:val="00A52CE0"/>
    <w:rsid w:val="00A52FBE"/>
    <w:rsid w:val="00A5311B"/>
    <w:rsid w:val="00A545E3"/>
    <w:rsid w:val="00A55AB1"/>
    <w:rsid w:val="00A567B5"/>
    <w:rsid w:val="00A5715B"/>
    <w:rsid w:val="00A6141D"/>
    <w:rsid w:val="00A64F20"/>
    <w:rsid w:val="00A6502A"/>
    <w:rsid w:val="00A655CB"/>
    <w:rsid w:val="00A661F7"/>
    <w:rsid w:val="00A663EC"/>
    <w:rsid w:val="00A66A2F"/>
    <w:rsid w:val="00A71631"/>
    <w:rsid w:val="00A720E1"/>
    <w:rsid w:val="00A7496B"/>
    <w:rsid w:val="00A757DF"/>
    <w:rsid w:val="00A809B5"/>
    <w:rsid w:val="00A81296"/>
    <w:rsid w:val="00A81E2C"/>
    <w:rsid w:val="00A828FC"/>
    <w:rsid w:val="00A86D03"/>
    <w:rsid w:val="00A91B7C"/>
    <w:rsid w:val="00A91EC1"/>
    <w:rsid w:val="00A93AC1"/>
    <w:rsid w:val="00A93BF5"/>
    <w:rsid w:val="00A9632E"/>
    <w:rsid w:val="00A97FA6"/>
    <w:rsid w:val="00AA14B8"/>
    <w:rsid w:val="00AA32F9"/>
    <w:rsid w:val="00AA3B0B"/>
    <w:rsid w:val="00AA45A7"/>
    <w:rsid w:val="00AA4DF3"/>
    <w:rsid w:val="00AA5C7B"/>
    <w:rsid w:val="00AB0AAA"/>
    <w:rsid w:val="00AB3486"/>
    <w:rsid w:val="00AB3910"/>
    <w:rsid w:val="00AB3B3B"/>
    <w:rsid w:val="00AB484A"/>
    <w:rsid w:val="00AB4CD8"/>
    <w:rsid w:val="00AC1AFD"/>
    <w:rsid w:val="00AC25EF"/>
    <w:rsid w:val="00AC26F9"/>
    <w:rsid w:val="00AC2B68"/>
    <w:rsid w:val="00AC49A8"/>
    <w:rsid w:val="00AC664D"/>
    <w:rsid w:val="00AD0B6B"/>
    <w:rsid w:val="00AD0DB0"/>
    <w:rsid w:val="00AD127E"/>
    <w:rsid w:val="00AD2C9E"/>
    <w:rsid w:val="00AD308E"/>
    <w:rsid w:val="00AD3C22"/>
    <w:rsid w:val="00AD5490"/>
    <w:rsid w:val="00AD554C"/>
    <w:rsid w:val="00AD64AD"/>
    <w:rsid w:val="00AD6D67"/>
    <w:rsid w:val="00AD7388"/>
    <w:rsid w:val="00AD740C"/>
    <w:rsid w:val="00AD7945"/>
    <w:rsid w:val="00AE0205"/>
    <w:rsid w:val="00AE1720"/>
    <w:rsid w:val="00AE1FB7"/>
    <w:rsid w:val="00AE25EF"/>
    <w:rsid w:val="00AE2DC6"/>
    <w:rsid w:val="00AE2E01"/>
    <w:rsid w:val="00AE4408"/>
    <w:rsid w:val="00AE5E9E"/>
    <w:rsid w:val="00AE6353"/>
    <w:rsid w:val="00AF14CE"/>
    <w:rsid w:val="00AF321C"/>
    <w:rsid w:val="00AF376E"/>
    <w:rsid w:val="00AF5E0D"/>
    <w:rsid w:val="00B01703"/>
    <w:rsid w:val="00B03688"/>
    <w:rsid w:val="00B03B9E"/>
    <w:rsid w:val="00B04413"/>
    <w:rsid w:val="00B04E19"/>
    <w:rsid w:val="00B05B3D"/>
    <w:rsid w:val="00B05B86"/>
    <w:rsid w:val="00B07493"/>
    <w:rsid w:val="00B07C7A"/>
    <w:rsid w:val="00B10C7B"/>
    <w:rsid w:val="00B116CE"/>
    <w:rsid w:val="00B11B04"/>
    <w:rsid w:val="00B129D7"/>
    <w:rsid w:val="00B1677F"/>
    <w:rsid w:val="00B1764C"/>
    <w:rsid w:val="00B17904"/>
    <w:rsid w:val="00B2064B"/>
    <w:rsid w:val="00B206AA"/>
    <w:rsid w:val="00B21019"/>
    <w:rsid w:val="00B213F2"/>
    <w:rsid w:val="00B21515"/>
    <w:rsid w:val="00B22310"/>
    <w:rsid w:val="00B2264E"/>
    <w:rsid w:val="00B22C1A"/>
    <w:rsid w:val="00B2496E"/>
    <w:rsid w:val="00B24AA2"/>
    <w:rsid w:val="00B271C4"/>
    <w:rsid w:val="00B276D1"/>
    <w:rsid w:val="00B27ED1"/>
    <w:rsid w:val="00B3079C"/>
    <w:rsid w:val="00B33B4E"/>
    <w:rsid w:val="00B34871"/>
    <w:rsid w:val="00B361EF"/>
    <w:rsid w:val="00B37D54"/>
    <w:rsid w:val="00B37E00"/>
    <w:rsid w:val="00B40F37"/>
    <w:rsid w:val="00B41BF4"/>
    <w:rsid w:val="00B4245F"/>
    <w:rsid w:val="00B43386"/>
    <w:rsid w:val="00B44626"/>
    <w:rsid w:val="00B45278"/>
    <w:rsid w:val="00B47CFE"/>
    <w:rsid w:val="00B516AA"/>
    <w:rsid w:val="00B51942"/>
    <w:rsid w:val="00B51BB8"/>
    <w:rsid w:val="00B52D1F"/>
    <w:rsid w:val="00B54793"/>
    <w:rsid w:val="00B55E94"/>
    <w:rsid w:val="00B56B1B"/>
    <w:rsid w:val="00B57B3F"/>
    <w:rsid w:val="00B62923"/>
    <w:rsid w:val="00B634C4"/>
    <w:rsid w:val="00B63A5A"/>
    <w:rsid w:val="00B65648"/>
    <w:rsid w:val="00B65936"/>
    <w:rsid w:val="00B66FED"/>
    <w:rsid w:val="00B67739"/>
    <w:rsid w:val="00B714AA"/>
    <w:rsid w:val="00B71A48"/>
    <w:rsid w:val="00B7498F"/>
    <w:rsid w:val="00B74F1A"/>
    <w:rsid w:val="00B7609E"/>
    <w:rsid w:val="00B76C28"/>
    <w:rsid w:val="00B81618"/>
    <w:rsid w:val="00B81B16"/>
    <w:rsid w:val="00B81BFF"/>
    <w:rsid w:val="00B828A1"/>
    <w:rsid w:val="00B83E03"/>
    <w:rsid w:val="00B8536E"/>
    <w:rsid w:val="00B90209"/>
    <w:rsid w:val="00B9234E"/>
    <w:rsid w:val="00B9492C"/>
    <w:rsid w:val="00B94F99"/>
    <w:rsid w:val="00B955DC"/>
    <w:rsid w:val="00B95C04"/>
    <w:rsid w:val="00BA0B15"/>
    <w:rsid w:val="00BA11F0"/>
    <w:rsid w:val="00BA1C31"/>
    <w:rsid w:val="00BA2267"/>
    <w:rsid w:val="00BA2348"/>
    <w:rsid w:val="00BA33AC"/>
    <w:rsid w:val="00BA35D7"/>
    <w:rsid w:val="00BA376B"/>
    <w:rsid w:val="00BA3D87"/>
    <w:rsid w:val="00BA5418"/>
    <w:rsid w:val="00BA568B"/>
    <w:rsid w:val="00BA7CA2"/>
    <w:rsid w:val="00BA7F30"/>
    <w:rsid w:val="00BB095E"/>
    <w:rsid w:val="00BB22C6"/>
    <w:rsid w:val="00BB2EE8"/>
    <w:rsid w:val="00BC09B6"/>
    <w:rsid w:val="00BC12F1"/>
    <w:rsid w:val="00BC2F41"/>
    <w:rsid w:val="00BC3438"/>
    <w:rsid w:val="00BC3EB0"/>
    <w:rsid w:val="00BC4394"/>
    <w:rsid w:val="00BC4792"/>
    <w:rsid w:val="00BC47F4"/>
    <w:rsid w:val="00BC5163"/>
    <w:rsid w:val="00BC5C26"/>
    <w:rsid w:val="00BC5CD9"/>
    <w:rsid w:val="00BC7568"/>
    <w:rsid w:val="00BD1772"/>
    <w:rsid w:val="00BD1AA1"/>
    <w:rsid w:val="00BD1D0A"/>
    <w:rsid w:val="00BD2242"/>
    <w:rsid w:val="00BD2AEF"/>
    <w:rsid w:val="00BD58C4"/>
    <w:rsid w:val="00BD69E4"/>
    <w:rsid w:val="00BE009A"/>
    <w:rsid w:val="00BE0303"/>
    <w:rsid w:val="00BE1750"/>
    <w:rsid w:val="00BE1C1F"/>
    <w:rsid w:val="00BE1F95"/>
    <w:rsid w:val="00BE2C2F"/>
    <w:rsid w:val="00BE2D3D"/>
    <w:rsid w:val="00BE53B4"/>
    <w:rsid w:val="00BE5F28"/>
    <w:rsid w:val="00BE6656"/>
    <w:rsid w:val="00BF036F"/>
    <w:rsid w:val="00BF1205"/>
    <w:rsid w:val="00BF2D6A"/>
    <w:rsid w:val="00BF317A"/>
    <w:rsid w:val="00BF4123"/>
    <w:rsid w:val="00BF5D40"/>
    <w:rsid w:val="00BF6027"/>
    <w:rsid w:val="00BF60EF"/>
    <w:rsid w:val="00BF62D4"/>
    <w:rsid w:val="00BF670A"/>
    <w:rsid w:val="00C00531"/>
    <w:rsid w:val="00C057DD"/>
    <w:rsid w:val="00C05879"/>
    <w:rsid w:val="00C07D3C"/>
    <w:rsid w:val="00C10106"/>
    <w:rsid w:val="00C10271"/>
    <w:rsid w:val="00C10356"/>
    <w:rsid w:val="00C10A63"/>
    <w:rsid w:val="00C12333"/>
    <w:rsid w:val="00C12D8D"/>
    <w:rsid w:val="00C13E44"/>
    <w:rsid w:val="00C14264"/>
    <w:rsid w:val="00C150E7"/>
    <w:rsid w:val="00C17422"/>
    <w:rsid w:val="00C176E3"/>
    <w:rsid w:val="00C17760"/>
    <w:rsid w:val="00C178DA"/>
    <w:rsid w:val="00C20F43"/>
    <w:rsid w:val="00C2110D"/>
    <w:rsid w:val="00C24694"/>
    <w:rsid w:val="00C26A29"/>
    <w:rsid w:val="00C26E37"/>
    <w:rsid w:val="00C2703B"/>
    <w:rsid w:val="00C3035A"/>
    <w:rsid w:val="00C3346E"/>
    <w:rsid w:val="00C337DB"/>
    <w:rsid w:val="00C33C58"/>
    <w:rsid w:val="00C33E0D"/>
    <w:rsid w:val="00C33F7B"/>
    <w:rsid w:val="00C3581E"/>
    <w:rsid w:val="00C35BD3"/>
    <w:rsid w:val="00C35D74"/>
    <w:rsid w:val="00C3687B"/>
    <w:rsid w:val="00C40C74"/>
    <w:rsid w:val="00C41417"/>
    <w:rsid w:val="00C41F6D"/>
    <w:rsid w:val="00C4423E"/>
    <w:rsid w:val="00C451B6"/>
    <w:rsid w:val="00C458D0"/>
    <w:rsid w:val="00C4671D"/>
    <w:rsid w:val="00C50532"/>
    <w:rsid w:val="00C50FE1"/>
    <w:rsid w:val="00C51201"/>
    <w:rsid w:val="00C52886"/>
    <w:rsid w:val="00C52919"/>
    <w:rsid w:val="00C52B82"/>
    <w:rsid w:val="00C53301"/>
    <w:rsid w:val="00C60A77"/>
    <w:rsid w:val="00C61130"/>
    <w:rsid w:val="00C6182F"/>
    <w:rsid w:val="00C6194F"/>
    <w:rsid w:val="00C6249C"/>
    <w:rsid w:val="00C63AA8"/>
    <w:rsid w:val="00C64B0E"/>
    <w:rsid w:val="00C64C88"/>
    <w:rsid w:val="00C66B01"/>
    <w:rsid w:val="00C702A5"/>
    <w:rsid w:val="00C71CD0"/>
    <w:rsid w:val="00C72B5A"/>
    <w:rsid w:val="00C73CAA"/>
    <w:rsid w:val="00C73D4F"/>
    <w:rsid w:val="00C73E62"/>
    <w:rsid w:val="00C766CC"/>
    <w:rsid w:val="00C76F4E"/>
    <w:rsid w:val="00C77AEC"/>
    <w:rsid w:val="00C80146"/>
    <w:rsid w:val="00C81E3F"/>
    <w:rsid w:val="00C83094"/>
    <w:rsid w:val="00C832DF"/>
    <w:rsid w:val="00C83CAD"/>
    <w:rsid w:val="00C84606"/>
    <w:rsid w:val="00C85590"/>
    <w:rsid w:val="00C85961"/>
    <w:rsid w:val="00C917D0"/>
    <w:rsid w:val="00C91AB3"/>
    <w:rsid w:val="00C92E88"/>
    <w:rsid w:val="00C93C19"/>
    <w:rsid w:val="00C95A14"/>
    <w:rsid w:val="00C95A29"/>
    <w:rsid w:val="00C966F6"/>
    <w:rsid w:val="00CA0178"/>
    <w:rsid w:val="00CA3851"/>
    <w:rsid w:val="00CA62B9"/>
    <w:rsid w:val="00CA6857"/>
    <w:rsid w:val="00CB03D1"/>
    <w:rsid w:val="00CB079E"/>
    <w:rsid w:val="00CB0BA4"/>
    <w:rsid w:val="00CB2044"/>
    <w:rsid w:val="00CB2719"/>
    <w:rsid w:val="00CB2843"/>
    <w:rsid w:val="00CB2F11"/>
    <w:rsid w:val="00CB4282"/>
    <w:rsid w:val="00CB4406"/>
    <w:rsid w:val="00CB6888"/>
    <w:rsid w:val="00CB6903"/>
    <w:rsid w:val="00CC4370"/>
    <w:rsid w:val="00CC4531"/>
    <w:rsid w:val="00CC4B66"/>
    <w:rsid w:val="00CC5E02"/>
    <w:rsid w:val="00CD0F34"/>
    <w:rsid w:val="00CD185D"/>
    <w:rsid w:val="00CD2450"/>
    <w:rsid w:val="00CD2ACD"/>
    <w:rsid w:val="00CD619F"/>
    <w:rsid w:val="00CD66B9"/>
    <w:rsid w:val="00CD6EAF"/>
    <w:rsid w:val="00CE05B1"/>
    <w:rsid w:val="00CE14A9"/>
    <w:rsid w:val="00CE3B13"/>
    <w:rsid w:val="00CE64B0"/>
    <w:rsid w:val="00CF02D4"/>
    <w:rsid w:val="00CF251F"/>
    <w:rsid w:val="00CF6AA5"/>
    <w:rsid w:val="00D01B1C"/>
    <w:rsid w:val="00D03752"/>
    <w:rsid w:val="00D0545F"/>
    <w:rsid w:val="00D0573F"/>
    <w:rsid w:val="00D060B6"/>
    <w:rsid w:val="00D1055F"/>
    <w:rsid w:val="00D11D1C"/>
    <w:rsid w:val="00D11F69"/>
    <w:rsid w:val="00D13877"/>
    <w:rsid w:val="00D13A8F"/>
    <w:rsid w:val="00D13BB5"/>
    <w:rsid w:val="00D13E1F"/>
    <w:rsid w:val="00D141E6"/>
    <w:rsid w:val="00D16086"/>
    <w:rsid w:val="00D175C0"/>
    <w:rsid w:val="00D22183"/>
    <w:rsid w:val="00D22767"/>
    <w:rsid w:val="00D23587"/>
    <w:rsid w:val="00D24813"/>
    <w:rsid w:val="00D248B7"/>
    <w:rsid w:val="00D25A49"/>
    <w:rsid w:val="00D2629A"/>
    <w:rsid w:val="00D264CC"/>
    <w:rsid w:val="00D264DB"/>
    <w:rsid w:val="00D26B4C"/>
    <w:rsid w:val="00D26E65"/>
    <w:rsid w:val="00D31ACB"/>
    <w:rsid w:val="00D3436E"/>
    <w:rsid w:val="00D35357"/>
    <w:rsid w:val="00D35AE6"/>
    <w:rsid w:val="00D3629E"/>
    <w:rsid w:val="00D36720"/>
    <w:rsid w:val="00D37EE1"/>
    <w:rsid w:val="00D41801"/>
    <w:rsid w:val="00D43008"/>
    <w:rsid w:val="00D4427D"/>
    <w:rsid w:val="00D44BCA"/>
    <w:rsid w:val="00D4636B"/>
    <w:rsid w:val="00D500E5"/>
    <w:rsid w:val="00D506F4"/>
    <w:rsid w:val="00D50AA7"/>
    <w:rsid w:val="00D516FA"/>
    <w:rsid w:val="00D55441"/>
    <w:rsid w:val="00D57030"/>
    <w:rsid w:val="00D5718D"/>
    <w:rsid w:val="00D57387"/>
    <w:rsid w:val="00D60936"/>
    <w:rsid w:val="00D620BC"/>
    <w:rsid w:val="00D62626"/>
    <w:rsid w:val="00D62C90"/>
    <w:rsid w:val="00D67815"/>
    <w:rsid w:val="00D725B7"/>
    <w:rsid w:val="00D729A8"/>
    <w:rsid w:val="00D73129"/>
    <w:rsid w:val="00D73E10"/>
    <w:rsid w:val="00D73EB9"/>
    <w:rsid w:val="00D74F20"/>
    <w:rsid w:val="00D75221"/>
    <w:rsid w:val="00D758F0"/>
    <w:rsid w:val="00D759C9"/>
    <w:rsid w:val="00D77692"/>
    <w:rsid w:val="00D81516"/>
    <w:rsid w:val="00D85194"/>
    <w:rsid w:val="00D868F1"/>
    <w:rsid w:val="00D87C1A"/>
    <w:rsid w:val="00D921BB"/>
    <w:rsid w:val="00D924FC"/>
    <w:rsid w:val="00D92EA7"/>
    <w:rsid w:val="00D92F63"/>
    <w:rsid w:val="00D9384E"/>
    <w:rsid w:val="00D93ABE"/>
    <w:rsid w:val="00D941ED"/>
    <w:rsid w:val="00D94DA6"/>
    <w:rsid w:val="00D9588F"/>
    <w:rsid w:val="00D97EEF"/>
    <w:rsid w:val="00DA2FFA"/>
    <w:rsid w:val="00DA3526"/>
    <w:rsid w:val="00DA4DAC"/>
    <w:rsid w:val="00DA57D8"/>
    <w:rsid w:val="00DA5CD9"/>
    <w:rsid w:val="00DB0039"/>
    <w:rsid w:val="00DB0DCD"/>
    <w:rsid w:val="00DB3110"/>
    <w:rsid w:val="00DB419E"/>
    <w:rsid w:val="00DB61AE"/>
    <w:rsid w:val="00DB64BF"/>
    <w:rsid w:val="00DB67F5"/>
    <w:rsid w:val="00DC133C"/>
    <w:rsid w:val="00DC36A3"/>
    <w:rsid w:val="00DC6360"/>
    <w:rsid w:val="00DC77C4"/>
    <w:rsid w:val="00DD376C"/>
    <w:rsid w:val="00DD638D"/>
    <w:rsid w:val="00DD6488"/>
    <w:rsid w:val="00DD699C"/>
    <w:rsid w:val="00DD69BB"/>
    <w:rsid w:val="00DE064C"/>
    <w:rsid w:val="00DE213B"/>
    <w:rsid w:val="00DE2A5A"/>
    <w:rsid w:val="00DE3BDC"/>
    <w:rsid w:val="00DE7000"/>
    <w:rsid w:val="00DE7844"/>
    <w:rsid w:val="00DF1CC5"/>
    <w:rsid w:val="00DF1D4D"/>
    <w:rsid w:val="00DF2099"/>
    <w:rsid w:val="00DF36E8"/>
    <w:rsid w:val="00DF4DD1"/>
    <w:rsid w:val="00DF4F80"/>
    <w:rsid w:val="00DF7287"/>
    <w:rsid w:val="00E006AC"/>
    <w:rsid w:val="00E015CE"/>
    <w:rsid w:val="00E01B64"/>
    <w:rsid w:val="00E032F2"/>
    <w:rsid w:val="00E0479B"/>
    <w:rsid w:val="00E0494C"/>
    <w:rsid w:val="00E049E2"/>
    <w:rsid w:val="00E10D24"/>
    <w:rsid w:val="00E11739"/>
    <w:rsid w:val="00E12F46"/>
    <w:rsid w:val="00E12F92"/>
    <w:rsid w:val="00E13020"/>
    <w:rsid w:val="00E1355B"/>
    <w:rsid w:val="00E13FD7"/>
    <w:rsid w:val="00E14782"/>
    <w:rsid w:val="00E14A39"/>
    <w:rsid w:val="00E157D9"/>
    <w:rsid w:val="00E16DEB"/>
    <w:rsid w:val="00E21DE4"/>
    <w:rsid w:val="00E24F5E"/>
    <w:rsid w:val="00E25E89"/>
    <w:rsid w:val="00E26281"/>
    <w:rsid w:val="00E308BD"/>
    <w:rsid w:val="00E30FE0"/>
    <w:rsid w:val="00E31D8C"/>
    <w:rsid w:val="00E3299E"/>
    <w:rsid w:val="00E359C3"/>
    <w:rsid w:val="00E4134D"/>
    <w:rsid w:val="00E413F3"/>
    <w:rsid w:val="00E43554"/>
    <w:rsid w:val="00E439CB"/>
    <w:rsid w:val="00E44618"/>
    <w:rsid w:val="00E4473E"/>
    <w:rsid w:val="00E45302"/>
    <w:rsid w:val="00E4537F"/>
    <w:rsid w:val="00E45454"/>
    <w:rsid w:val="00E45EA7"/>
    <w:rsid w:val="00E461C9"/>
    <w:rsid w:val="00E46598"/>
    <w:rsid w:val="00E4662B"/>
    <w:rsid w:val="00E46E32"/>
    <w:rsid w:val="00E470C5"/>
    <w:rsid w:val="00E53311"/>
    <w:rsid w:val="00E54C0F"/>
    <w:rsid w:val="00E54F39"/>
    <w:rsid w:val="00E57A9A"/>
    <w:rsid w:val="00E606FE"/>
    <w:rsid w:val="00E63A6B"/>
    <w:rsid w:val="00E63DCF"/>
    <w:rsid w:val="00E63EE1"/>
    <w:rsid w:val="00E70A33"/>
    <w:rsid w:val="00E71C2E"/>
    <w:rsid w:val="00E72A84"/>
    <w:rsid w:val="00E730E5"/>
    <w:rsid w:val="00E76249"/>
    <w:rsid w:val="00E81047"/>
    <w:rsid w:val="00E81A82"/>
    <w:rsid w:val="00E81DA3"/>
    <w:rsid w:val="00E83CF8"/>
    <w:rsid w:val="00E845AA"/>
    <w:rsid w:val="00E85991"/>
    <w:rsid w:val="00E90AA5"/>
    <w:rsid w:val="00E95B91"/>
    <w:rsid w:val="00E96A11"/>
    <w:rsid w:val="00E96DB0"/>
    <w:rsid w:val="00EA0248"/>
    <w:rsid w:val="00EA6268"/>
    <w:rsid w:val="00EA6765"/>
    <w:rsid w:val="00EB2028"/>
    <w:rsid w:val="00EB4670"/>
    <w:rsid w:val="00EB6AC5"/>
    <w:rsid w:val="00EC0C96"/>
    <w:rsid w:val="00EC251F"/>
    <w:rsid w:val="00EC482D"/>
    <w:rsid w:val="00EC540E"/>
    <w:rsid w:val="00EC6B1D"/>
    <w:rsid w:val="00ED35C8"/>
    <w:rsid w:val="00ED3F0D"/>
    <w:rsid w:val="00ED436C"/>
    <w:rsid w:val="00ED491B"/>
    <w:rsid w:val="00ED5372"/>
    <w:rsid w:val="00ED54F6"/>
    <w:rsid w:val="00ED7A08"/>
    <w:rsid w:val="00EE02D5"/>
    <w:rsid w:val="00EE05EF"/>
    <w:rsid w:val="00EE0E96"/>
    <w:rsid w:val="00EE115A"/>
    <w:rsid w:val="00EE2D0A"/>
    <w:rsid w:val="00EE3789"/>
    <w:rsid w:val="00EE39CF"/>
    <w:rsid w:val="00EE46DD"/>
    <w:rsid w:val="00EE651E"/>
    <w:rsid w:val="00EE6755"/>
    <w:rsid w:val="00EF3A68"/>
    <w:rsid w:val="00EF3AFE"/>
    <w:rsid w:val="00EF3C92"/>
    <w:rsid w:val="00EF3D4A"/>
    <w:rsid w:val="00EF403B"/>
    <w:rsid w:val="00EF6984"/>
    <w:rsid w:val="00F01856"/>
    <w:rsid w:val="00F01F4E"/>
    <w:rsid w:val="00F0418D"/>
    <w:rsid w:val="00F064D8"/>
    <w:rsid w:val="00F1133E"/>
    <w:rsid w:val="00F11CE1"/>
    <w:rsid w:val="00F12DC8"/>
    <w:rsid w:val="00F1447C"/>
    <w:rsid w:val="00F16BF0"/>
    <w:rsid w:val="00F21806"/>
    <w:rsid w:val="00F2194C"/>
    <w:rsid w:val="00F2411A"/>
    <w:rsid w:val="00F31937"/>
    <w:rsid w:val="00F319A5"/>
    <w:rsid w:val="00F32BF3"/>
    <w:rsid w:val="00F36FF9"/>
    <w:rsid w:val="00F41BFD"/>
    <w:rsid w:val="00F437C6"/>
    <w:rsid w:val="00F4441E"/>
    <w:rsid w:val="00F51FB2"/>
    <w:rsid w:val="00F529D2"/>
    <w:rsid w:val="00F56906"/>
    <w:rsid w:val="00F57D72"/>
    <w:rsid w:val="00F60689"/>
    <w:rsid w:val="00F607B8"/>
    <w:rsid w:val="00F642DA"/>
    <w:rsid w:val="00F65F02"/>
    <w:rsid w:val="00F70459"/>
    <w:rsid w:val="00F71F3D"/>
    <w:rsid w:val="00F734F9"/>
    <w:rsid w:val="00F749F0"/>
    <w:rsid w:val="00F754C9"/>
    <w:rsid w:val="00F76021"/>
    <w:rsid w:val="00F77072"/>
    <w:rsid w:val="00F806D5"/>
    <w:rsid w:val="00F8338A"/>
    <w:rsid w:val="00F8358C"/>
    <w:rsid w:val="00F849FE"/>
    <w:rsid w:val="00F87D09"/>
    <w:rsid w:val="00F9087D"/>
    <w:rsid w:val="00F91FDD"/>
    <w:rsid w:val="00F92AAF"/>
    <w:rsid w:val="00F92F23"/>
    <w:rsid w:val="00F93AA6"/>
    <w:rsid w:val="00F93D85"/>
    <w:rsid w:val="00F95670"/>
    <w:rsid w:val="00F96150"/>
    <w:rsid w:val="00FA19B2"/>
    <w:rsid w:val="00FA27A5"/>
    <w:rsid w:val="00FA54A8"/>
    <w:rsid w:val="00FA7249"/>
    <w:rsid w:val="00FB043B"/>
    <w:rsid w:val="00FB0979"/>
    <w:rsid w:val="00FB2A06"/>
    <w:rsid w:val="00FB3758"/>
    <w:rsid w:val="00FB3DE7"/>
    <w:rsid w:val="00FB44AA"/>
    <w:rsid w:val="00FB4A56"/>
    <w:rsid w:val="00FB4F3E"/>
    <w:rsid w:val="00FB5254"/>
    <w:rsid w:val="00FB5856"/>
    <w:rsid w:val="00FB719F"/>
    <w:rsid w:val="00FC1EFF"/>
    <w:rsid w:val="00FC2138"/>
    <w:rsid w:val="00FC2B39"/>
    <w:rsid w:val="00FC348D"/>
    <w:rsid w:val="00FC5514"/>
    <w:rsid w:val="00FC5AC0"/>
    <w:rsid w:val="00FD00B9"/>
    <w:rsid w:val="00FD3F7F"/>
    <w:rsid w:val="00FD4705"/>
    <w:rsid w:val="00FD4B2D"/>
    <w:rsid w:val="00FD55CC"/>
    <w:rsid w:val="00FD56ED"/>
    <w:rsid w:val="00FD5718"/>
    <w:rsid w:val="00FD7184"/>
    <w:rsid w:val="00FE10D3"/>
    <w:rsid w:val="00FE1569"/>
    <w:rsid w:val="00FE1DF7"/>
    <w:rsid w:val="00FE3302"/>
    <w:rsid w:val="00FE33C4"/>
    <w:rsid w:val="00FE33D0"/>
    <w:rsid w:val="00FE42C6"/>
    <w:rsid w:val="00FE4D96"/>
    <w:rsid w:val="00FE62AF"/>
    <w:rsid w:val="00FE78CD"/>
    <w:rsid w:val="00FF0B76"/>
    <w:rsid w:val="00FF2218"/>
    <w:rsid w:val="00FF33BE"/>
    <w:rsid w:val="00FF3751"/>
    <w:rsid w:val="00FF4594"/>
    <w:rsid w:val="00FF6793"/>
    <w:rsid w:val="00FF7233"/>
    <w:rsid w:val="241AC3F3"/>
    <w:rsid w:val="49E23F6B"/>
    <w:rsid w:val="5F0FDB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3A2A7"/>
  <w15:chartTrackingRefBased/>
  <w15:docId w15:val="{2346A6E7-9A30-4C6E-AC5D-83EE4727E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700D7C"/>
    <w:rPr>
      <w:rFonts w:ascii="Arial" w:hAnsi="Arial"/>
      <w:sz w:val="24"/>
    </w:rPr>
  </w:style>
  <w:style w:type="paragraph" w:styleId="Heading1">
    <w:name w:val="heading 1"/>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
    <w:name w:val="heading 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basedOn w:val="Normal"/>
    <w:next w:val="Normal"/>
    <w:link w:val="Heading3Char"/>
    <w:unhideWhenUsed/>
    <w:qFormat/>
    <w:rsid w:val="00135B65"/>
    <w:pPr>
      <w:keepNext/>
      <w:keepLines/>
      <w:numPr>
        <w:numId w:val="1"/>
      </w:numPr>
      <w:spacing w:before="40" w:after="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semiHidden/>
    <w:unhideWhenUsed/>
    <w:qFormat/>
    <w:rsid w:val="0066174E"/>
    <w:pPr>
      <w:spacing w:before="240" w:after="60"/>
      <w:outlineLvl w:val="5"/>
    </w:pPr>
    <w:rPr>
      <w:rFonts w:ascii="Calibri" w:eastAsia="Times New Roman" w:hAnsi="Calibri" w:cs="Times New Roman"/>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customStyle="1" w:styleId="Heading1Char">
    <w:name w:val="Heading 1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basedOn w:val="DefaultParagraphFont"/>
    <w:link w:val="Heading2"/>
    <w:rsid w:val="00507F77"/>
    <w:rPr>
      <w:rFonts w:asciiTheme="majorHAnsi" w:eastAsiaTheme="majorEastAsia" w:hAnsiTheme="majorHAnsi" w:cstheme="majorBidi"/>
      <w:b/>
      <w:spacing w:val="20"/>
      <w:sz w:val="26"/>
      <w:szCs w:val="26"/>
    </w:rPr>
  </w:style>
  <w:style w:type="character" w:customStyle="1" w:styleId="Heading3Char">
    <w:name w:val="Heading 3 Char"/>
    <w:basedOn w:val="DefaultParagraphFont"/>
    <w:link w:val="Heading3"/>
    <w:rsid w:val="00135B65"/>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customStyle="1" w:styleId="Heading6Char">
    <w:name w:val="Heading 6 Char"/>
    <w:basedOn w:val="DefaultParagraphFont"/>
    <w:link w:val="Heading6"/>
    <w:semiHidden/>
    <w:rsid w:val="0066174E"/>
    <w:rPr>
      <w:rFonts w:ascii="Calibri" w:eastAsia="Times New Roman" w:hAnsi="Calibri" w:cs="Times New Roman"/>
      <w:b/>
      <w:bCs/>
    </w:rPr>
  </w:style>
  <w:style w:type="character" w:styleId="PlaceholderText">
    <w:name w:val="Placeholder Text"/>
    <w:basedOn w:val="DefaultParagraphFont"/>
    <w:uiPriority w:val="99"/>
    <w:semiHidden/>
    <w:rsid w:val="002C167E"/>
    <w:rPr>
      <w:color w:val="808080"/>
    </w:rPr>
  </w:style>
  <w:style w:type="paragraph" w:styleId="NoSpacing">
    <w:name w:val="No Spacing"/>
    <w:uiPriority w:val="1"/>
    <w:qFormat/>
    <w:rsid w:val="00135B65"/>
    <w:pPr>
      <w:spacing w:after="0" w:line="240" w:lineRule="auto"/>
    </w:pPr>
    <w:rPr>
      <w:rFonts w:ascii="Arial" w:hAnsi="Arial"/>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4D67AA"/>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basedOn w:val="Normal"/>
    <w:link w:val="HeaderChar"/>
    <w:unhideWhenUsed/>
    <w:rsid w:val="00077914"/>
    <w:pPr>
      <w:tabs>
        <w:tab w:val="center" w:pos="4680"/>
        <w:tab w:val="right" w:pos="9360"/>
      </w:tabs>
      <w:spacing w:after="0"/>
    </w:pPr>
  </w:style>
  <w:style w:type="character" w:customStyle="1" w:styleId="HeaderChar">
    <w:name w:val="Header Char"/>
    <w:basedOn w:val="DefaultParagraphFont"/>
    <w:link w:val="Header"/>
    <w:rsid w:val="00077914"/>
    <w:rPr>
      <w:rFonts w:ascii="Arial" w:hAnsi="Arial"/>
      <w:sz w:val="24"/>
    </w:rPr>
  </w:style>
  <w:style w:type="paragraph" w:styleId="Footer">
    <w:name w:val="footer"/>
    <w:basedOn w:val="Normal"/>
    <w:link w:val="FooterChar"/>
    <w:uiPriority w:val="99"/>
    <w:unhideWhenUsed/>
    <w:rsid w:val="00077914"/>
    <w:pPr>
      <w:tabs>
        <w:tab w:val="center" w:pos="4680"/>
        <w:tab w:val="right" w:pos="9360"/>
      </w:tabs>
      <w:spacing w:after="0"/>
    </w:pPr>
  </w:style>
  <w:style w:type="character" w:customStyle="1" w:styleId="FooterChar">
    <w:name w:val="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C33F7B"/>
    <w:pPr>
      <w:pBdr>
        <w:bottom w:val="single" w:sz="12" w:space="1" w:color="0067AC"/>
      </w:pBdr>
      <w:tabs>
        <w:tab w:val="clear" w:pos="4680"/>
        <w:tab w:val="clear" w:pos="9360"/>
        <w:tab w:val="right" w:pos="10800"/>
      </w:tabs>
      <w:spacing w:after="240" w:line="240" w:lineRule="auto"/>
    </w:pPr>
    <w:rPr>
      <w:rFonts w:asciiTheme="majorHAnsi" w:hAnsiTheme="majorHAnsi"/>
      <w:b/>
      <w:caps/>
      <w:sz w:val="40"/>
      <w:szCs w:val="40"/>
    </w:rPr>
  </w:style>
  <w:style w:type="character" w:customStyle="1" w:styleId="HeaderTabChar">
    <w:name w:val="Header Tab Char"/>
    <w:basedOn w:val="HeaderChar"/>
    <w:link w:val="HeaderTab"/>
    <w:rsid w:val="00C33F7B"/>
    <w:rPr>
      <w:rFonts w:asciiTheme="majorHAnsi" w:hAnsiTheme="majorHAnsi"/>
      <w:b/>
      <w:caps/>
      <w:sz w:val="40"/>
      <w:szCs w:val="40"/>
    </w:rPr>
  </w:style>
  <w:style w:type="character" w:styleId="Hyperlink">
    <w:name w:val="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character" w:styleId="PageNumber">
    <w:name w:val="page number"/>
    <w:basedOn w:val="DefaultParagraphFont"/>
    <w:rsid w:val="0066174E"/>
  </w:style>
  <w:style w:type="table" w:styleId="TableGrid">
    <w:name w:val="Table Grid"/>
    <w:basedOn w:val="TableNormal"/>
    <w:rsid w:val="0066174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6174E"/>
    <w:pPr>
      <w:spacing w:after="0"/>
    </w:pPr>
    <w:rPr>
      <w:rFonts w:ascii="Tahoma" w:eastAsia="Times New Roman" w:hAnsi="Tahoma" w:cs="Tahoma"/>
      <w:sz w:val="16"/>
      <w:szCs w:val="16"/>
    </w:rPr>
  </w:style>
  <w:style w:type="character" w:customStyle="1" w:styleId="BalloonTextChar">
    <w:name w:val="Balloon Text Char"/>
    <w:basedOn w:val="DefaultParagraphFont"/>
    <w:link w:val="BalloonText"/>
    <w:rsid w:val="0066174E"/>
    <w:rPr>
      <w:rFonts w:ascii="Tahoma" w:eastAsia="Times New Roman" w:hAnsi="Tahoma" w:cs="Tahoma"/>
      <w:sz w:val="16"/>
      <w:szCs w:val="16"/>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E81DA3"/>
    <w:pPr>
      <w:spacing w:after="0"/>
      <w:ind w:left="720"/>
      <w:contextualSpacing/>
    </w:pPr>
    <w:rPr>
      <w:rFonts w:asciiTheme="majorHAnsi" w:eastAsia="Times New Roman" w:hAnsiTheme="majorHAnsi" w:cs="Times New Roman"/>
      <w:szCs w:val="24"/>
    </w:rPr>
  </w:style>
  <w:style w:type="character" w:styleId="CommentReference">
    <w:name w:val="annotation reference"/>
    <w:uiPriority w:val="99"/>
    <w:rsid w:val="0066174E"/>
    <w:rPr>
      <w:sz w:val="16"/>
      <w:szCs w:val="16"/>
    </w:rPr>
  </w:style>
  <w:style w:type="paragraph" w:styleId="CommentText">
    <w:name w:val="annotation text"/>
    <w:basedOn w:val="Normal"/>
    <w:link w:val="CommentTextChar"/>
    <w:rsid w:val="0066174E"/>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66174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66174E"/>
    <w:rPr>
      <w:b/>
      <w:bCs/>
    </w:rPr>
  </w:style>
  <w:style w:type="character" w:customStyle="1" w:styleId="CommentSubjectChar">
    <w:name w:val="Comment Subject Char"/>
    <w:basedOn w:val="CommentTextChar"/>
    <w:link w:val="CommentSubject"/>
    <w:rsid w:val="0066174E"/>
    <w:rPr>
      <w:rFonts w:ascii="Times New Roman" w:eastAsia="Times New Roman" w:hAnsi="Times New Roman" w:cs="Times New Roman"/>
      <w:b/>
      <w:bCs/>
      <w:sz w:val="20"/>
      <w:szCs w:val="20"/>
    </w:rPr>
  </w:style>
  <w:style w:type="paragraph" w:customStyle="1" w:styleId="Default">
    <w:name w:val="Default"/>
    <w:rsid w:val="0066174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66174E"/>
    <w:pPr>
      <w:spacing w:after="0"/>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66174E"/>
  </w:style>
  <w:style w:type="paragraph" w:customStyle="1" w:styleId="LegalLevel1">
    <w:name w:val=".Legal Level 1"/>
    <w:basedOn w:val="Normal"/>
    <w:rsid w:val="0066174E"/>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66174E"/>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66174E"/>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66174E"/>
    <w:pPr>
      <w:numPr>
        <w:ilvl w:val="3"/>
        <w:numId w:val="2"/>
      </w:numPr>
      <w:tabs>
        <w:tab w:val="num" w:pos="1939"/>
      </w:tabs>
      <w:spacing w:before="120" w:after="120" w:line="280" w:lineRule="exact"/>
      <w:jc w:val="both"/>
    </w:pPr>
    <w:rPr>
      <w:rFonts w:eastAsia="Times New Roman" w:cs="Arial"/>
      <w:sz w:val="18"/>
      <w:szCs w:val="18"/>
    </w:rPr>
  </w:style>
  <w:style w:type="paragraph" w:customStyle="1" w:styleId="uslevel1">
    <w:name w:val="uslevel1"/>
    <w:basedOn w:val="Normal"/>
    <w:rsid w:val="00C6182F"/>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66174E"/>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66174E"/>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66174E"/>
    <w:pPr>
      <w:numPr>
        <w:ilvl w:val="3"/>
        <w:numId w:val="3"/>
      </w:numPr>
      <w:spacing w:before="240" w:after="0" w:line="300" w:lineRule="atLeast"/>
    </w:pPr>
    <w:rPr>
      <w:rFonts w:ascii="Times New Roman" w:eastAsia="Times New Roman" w:hAnsi="Times New Roman" w:cs="Times New Roman"/>
      <w:szCs w:val="24"/>
    </w:rPr>
  </w:style>
  <w:style w:type="character" w:styleId="Strong">
    <w:name w:val="Strong"/>
    <w:basedOn w:val="DefaultParagraphFont"/>
    <w:uiPriority w:val="22"/>
    <w:qFormat/>
    <w:rsid w:val="0066174E"/>
    <w:rPr>
      <w:b/>
      <w:bCs/>
    </w:rPr>
  </w:style>
  <w:style w:type="table" w:styleId="ListTable3">
    <w:name w:val="List Table 3"/>
    <w:basedOn w:val="TableNormal"/>
    <w:uiPriority w:val="48"/>
    <w:rsid w:val="00FE33D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Paragraph">
    <w:name w:val="Paragraph"/>
    <w:basedOn w:val="ListParagraph"/>
    <w:link w:val="ParagraphChar"/>
    <w:rsid w:val="00E81A82"/>
    <w:pPr>
      <w:ind w:left="0"/>
    </w:pPr>
    <w:rPr>
      <w:rFonts w:ascii="Arial" w:eastAsia="Arial" w:hAnsi="Arial" w:cs="Arial"/>
      <w:b/>
      <w:bCs/>
    </w:rPr>
  </w:style>
  <w:style w:type="paragraph" w:customStyle="1" w:styleId="Paragraph0">
    <w:name w:val="Paragraph #"/>
    <w:basedOn w:val="Paragraph"/>
    <w:link w:val="ParagraphChar0"/>
    <w:autoRedefine/>
    <w:qFormat/>
    <w:rsid w:val="000271CE"/>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E81DA3"/>
    <w:rPr>
      <w:rFonts w:asciiTheme="majorHAnsi" w:eastAsia="Times New Roman" w:hAnsiTheme="majorHAnsi" w:cs="Times New Roman"/>
      <w:sz w:val="24"/>
      <w:szCs w:val="24"/>
    </w:rPr>
  </w:style>
  <w:style w:type="character" w:customStyle="1" w:styleId="ParagraphChar">
    <w:name w:val="Paragraph Char"/>
    <w:basedOn w:val="ListParagraphChar"/>
    <w:link w:val="Paragraph"/>
    <w:rsid w:val="00E81A82"/>
    <w:rPr>
      <w:rFonts w:ascii="Arial" w:eastAsia="Arial" w:hAnsi="Arial" w:cs="Arial"/>
      <w:b/>
      <w:bCs/>
      <w:sz w:val="24"/>
      <w:szCs w:val="24"/>
    </w:rPr>
  </w:style>
  <w:style w:type="character" w:customStyle="1" w:styleId="ParagraphChar0">
    <w:name w:val="Paragraph # Char"/>
    <w:basedOn w:val="ParagraphChar"/>
    <w:link w:val="Paragraph0"/>
    <w:rsid w:val="000271CE"/>
    <w:rPr>
      <w:rFonts w:ascii="Arial" w:eastAsia="Arial" w:hAnsi="Arial" w:cs="Arial"/>
      <w:b w:val="0"/>
      <w:bCs/>
      <w:sz w:val="24"/>
      <w:szCs w:val="24"/>
    </w:rPr>
  </w:style>
  <w:style w:type="paragraph" w:styleId="Title">
    <w:name w:val="Title"/>
    <w:basedOn w:val="Normal"/>
    <w:next w:val="Normal"/>
    <w:link w:val="TitleChar"/>
    <w:uiPriority w:val="10"/>
    <w:qFormat/>
    <w:rsid w:val="00EB2028"/>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2028"/>
    <w:rPr>
      <w:rFonts w:asciiTheme="majorHAnsi" w:eastAsiaTheme="majorEastAsia" w:hAnsiTheme="majorHAnsi" w:cstheme="majorBidi"/>
      <w:spacing w:val="-10"/>
      <w:kern w:val="28"/>
      <w:sz w:val="56"/>
      <w:szCs w:val="56"/>
    </w:rPr>
  </w:style>
  <w:style w:type="paragraph" w:styleId="Revision">
    <w:name w:val="Revision"/>
    <w:hidden/>
    <w:uiPriority w:val="99"/>
    <w:semiHidden/>
    <w:rsid w:val="00625B7E"/>
    <w:pPr>
      <w:spacing w:after="0" w:line="240" w:lineRule="auto"/>
    </w:pPr>
    <w:rPr>
      <w:rFonts w:ascii="Arial" w:hAnsi="Arial"/>
      <w:sz w:val="24"/>
    </w:rPr>
  </w:style>
  <w:style w:type="table" w:customStyle="1" w:styleId="TableGrid1">
    <w:name w:val="Table Grid1"/>
    <w:basedOn w:val="TableNormal"/>
    <w:next w:val="TableGrid"/>
    <w:rsid w:val="00A0712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1">
    <w:name w:val="indent-1"/>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customStyle="1" w:styleId="indent-2">
    <w:name w:val="indent-2"/>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character" w:customStyle="1" w:styleId="paragraph-hierarchy">
    <w:name w:val="paragraph-hierarchy"/>
    <w:basedOn w:val="DefaultParagraphFont"/>
    <w:rsid w:val="00262D29"/>
  </w:style>
  <w:style w:type="character" w:customStyle="1" w:styleId="paren">
    <w:name w:val="paren"/>
    <w:basedOn w:val="DefaultParagraphFont"/>
    <w:rsid w:val="00262D29"/>
  </w:style>
  <w:style w:type="paragraph" w:customStyle="1" w:styleId="indent-3">
    <w:name w:val="indent-3"/>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customStyle="1" w:styleId="indent-4">
    <w:name w:val="indent-4"/>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customStyle="1" w:styleId="indent-5">
    <w:name w:val="indent-5"/>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styleId="BodyText">
    <w:name w:val="Body Text"/>
    <w:basedOn w:val="Normal"/>
    <w:link w:val="BodyTextChar"/>
    <w:uiPriority w:val="99"/>
    <w:semiHidden/>
    <w:unhideWhenUsed/>
    <w:rsid w:val="00AE0205"/>
    <w:pPr>
      <w:spacing w:after="120"/>
    </w:pPr>
  </w:style>
  <w:style w:type="character" w:customStyle="1" w:styleId="BodyTextChar">
    <w:name w:val="Body Text Char"/>
    <w:basedOn w:val="DefaultParagraphFont"/>
    <w:link w:val="BodyText"/>
    <w:uiPriority w:val="99"/>
    <w:semiHidden/>
    <w:rsid w:val="00AE0205"/>
    <w:rPr>
      <w:rFonts w:ascii="Arial" w:hAnsi="Arial"/>
      <w:sz w:val="24"/>
    </w:rPr>
  </w:style>
  <w:style w:type="character" w:styleId="FollowedHyperlink">
    <w:name w:val="FollowedHyperlink"/>
    <w:basedOn w:val="DefaultParagraphFont"/>
    <w:semiHidden/>
    <w:unhideWhenUsed/>
    <w:rsid w:val="00E12F92"/>
    <w:rPr>
      <w:color w:val="954F72" w:themeColor="followedHyperlink"/>
      <w:u w:val="single"/>
    </w:rPr>
  </w:style>
  <w:style w:type="paragraph" w:customStyle="1" w:styleId="Part1">
    <w:name w:val="Part1"/>
    <w:basedOn w:val="Normal"/>
    <w:next w:val="Normal"/>
    <w:uiPriority w:val="9"/>
    <w:qFormat/>
    <w:rsid w:val="009A62A8"/>
    <w:pPr>
      <w:keepNext/>
      <w:keepLines/>
      <w:spacing w:before="240" w:after="0" w:line="276" w:lineRule="auto"/>
      <w:outlineLvl w:val="0"/>
    </w:pPr>
    <w:rPr>
      <w:rFonts w:ascii="Cambria" w:eastAsia="MS Gothic" w:hAnsi="Cambria"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8895285">
      <w:bodyDiv w:val="1"/>
      <w:marLeft w:val="0"/>
      <w:marRight w:val="0"/>
      <w:marTop w:val="0"/>
      <w:marBottom w:val="0"/>
      <w:divBdr>
        <w:top w:val="none" w:sz="0" w:space="0" w:color="auto"/>
        <w:left w:val="none" w:sz="0" w:space="0" w:color="auto"/>
        <w:bottom w:val="none" w:sz="0" w:space="0" w:color="auto"/>
        <w:right w:val="none" w:sz="0" w:space="0" w:color="auto"/>
      </w:divBdr>
      <w:divsChild>
        <w:div w:id="1229153745">
          <w:marLeft w:val="0"/>
          <w:marRight w:val="0"/>
          <w:marTop w:val="0"/>
          <w:marBottom w:val="0"/>
          <w:divBdr>
            <w:top w:val="none" w:sz="0" w:space="0" w:color="auto"/>
            <w:left w:val="none" w:sz="0" w:space="0" w:color="auto"/>
            <w:bottom w:val="none" w:sz="0" w:space="0" w:color="auto"/>
            <w:right w:val="none" w:sz="0" w:space="0" w:color="auto"/>
          </w:divBdr>
        </w:div>
        <w:div w:id="1525512973">
          <w:marLeft w:val="0"/>
          <w:marRight w:val="0"/>
          <w:marTop w:val="0"/>
          <w:marBottom w:val="0"/>
          <w:divBdr>
            <w:top w:val="none" w:sz="0" w:space="0" w:color="auto"/>
            <w:left w:val="none" w:sz="0" w:space="0" w:color="auto"/>
            <w:bottom w:val="none" w:sz="0" w:space="0" w:color="auto"/>
            <w:right w:val="none" w:sz="0" w:space="0" w:color="auto"/>
          </w:divBdr>
        </w:div>
      </w:divsChild>
    </w:div>
    <w:div w:id="966592886">
      <w:bodyDiv w:val="1"/>
      <w:marLeft w:val="0"/>
      <w:marRight w:val="0"/>
      <w:marTop w:val="0"/>
      <w:marBottom w:val="0"/>
      <w:divBdr>
        <w:top w:val="none" w:sz="0" w:space="0" w:color="auto"/>
        <w:left w:val="none" w:sz="0" w:space="0" w:color="auto"/>
        <w:bottom w:val="none" w:sz="0" w:space="0" w:color="auto"/>
        <w:right w:val="none" w:sz="0" w:space="0" w:color="auto"/>
      </w:divBdr>
    </w:div>
    <w:div w:id="1893954060">
      <w:bodyDiv w:val="1"/>
      <w:marLeft w:val="0"/>
      <w:marRight w:val="0"/>
      <w:marTop w:val="0"/>
      <w:marBottom w:val="0"/>
      <w:divBdr>
        <w:top w:val="none" w:sz="0" w:space="0" w:color="auto"/>
        <w:left w:val="none" w:sz="0" w:space="0" w:color="auto"/>
        <w:bottom w:val="none" w:sz="0" w:space="0" w:color="auto"/>
        <w:right w:val="none" w:sz="0" w:space="0" w:color="auto"/>
      </w:divBdr>
    </w:div>
    <w:div w:id="2012098187">
      <w:bodyDiv w:val="1"/>
      <w:marLeft w:val="0"/>
      <w:marRight w:val="0"/>
      <w:marTop w:val="0"/>
      <w:marBottom w:val="0"/>
      <w:divBdr>
        <w:top w:val="none" w:sz="0" w:space="0" w:color="auto"/>
        <w:left w:val="none" w:sz="0" w:space="0" w:color="auto"/>
        <w:bottom w:val="none" w:sz="0" w:space="0" w:color="auto"/>
        <w:right w:val="none" w:sz="0" w:space="0" w:color="auto"/>
      </w:divBdr>
      <w:divsChild>
        <w:div w:id="126167363">
          <w:marLeft w:val="0"/>
          <w:marRight w:val="0"/>
          <w:marTop w:val="0"/>
          <w:marBottom w:val="0"/>
          <w:divBdr>
            <w:top w:val="none" w:sz="0" w:space="0" w:color="auto"/>
            <w:left w:val="none" w:sz="0" w:space="0" w:color="auto"/>
            <w:bottom w:val="none" w:sz="0" w:space="0" w:color="auto"/>
            <w:right w:val="none" w:sz="0" w:space="0" w:color="auto"/>
          </w:divBdr>
          <w:divsChild>
            <w:div w:id="924532308">
              <w:marLeft w:val="0"/>
              <w:marRight w:val="0"/>
              <w:marTop w:val="0"/>
              <w:marBottom w:val="0"/>
              <w:divBdr>
                <w:top w:val="none" w:sz="0" w:space="0" w:color="auto"/>
                <w:left w:val="none" w:sz="0" w:space="0" w:color="auto"/>
                <w:bottom w:val="none" w:sz="0" w:space="0" w:color="auto"/>
                <w:right w:val="none" w:sz="0" w:space="0" w:color="auto"/>
              </w:divBdr>
            </w:div>
            <w:div w:id="1549486335">
              <w:marLeft w:val="0"/>
              <w:marRight w:val="0"/>
              <w:marTop w:val="0"/>
              <w:marBottom w:val="0"/>
              <w:divBdr>
                <w:top w:val="none" w:sz="0" w:space="0" w:color="auto"/>
                <w:left w:val="none" w:sz="0" w:space="0" w:color="auto"/>
                <w:bottom w:val="none" w:sz="0" w:space="0" w:color="auto"/>
                <w:right w:val="none" w:sz="0" w:space="0" w:color="auto"/>
              </w:divBdr>
              <w:divsChild>
                <w:div w:id="207839128">
                  <w:marLeft w:val="0"/>
                  <w:marRight w:val="0"/>
                  <w:marTop w:val="0"/>
                  <w:marBottom w:val="0"/>
                  <w:divBdr>
                    <w:top w:val="none" w:sz="0" w:space="0" w:color="auto"/>
                    <w:left w:val="none" w:sz="0" w:space="0" w:color="auto"/>
                    <w:bottom w:val="none" w:sz="0" w:space="0" w:color="auto"/>
                    <w:right w:val="none" w:sz="0" w:space="0" w:color="auto"/>
                  </w:divBdr>
                </w:div>
                <w:div w:id="638727228">
                  <w:marLeft w:val="0"/>
                  <w:marRight w:val="0"/>
                  <w:marTop w:val="0"/>
                  <w:marBottom w:val="0"/>
                  <w:divBdr>
                    <w:top w:val="none" w:sz="0" w:space="0" w:color="auto"/>
                    <w:left w:val="none" w:sz="0" w:space="0" w:color="auto"/>
                    <w:bottom w:val="none" w:sz="0" w:space="0" w:color="auto"/>
                    <w:right w:val="none" w:sz="0" w:space="0" w:color="auto"/>
                  </w:divBdr>
                </w:div>
                <w:div w:id="700395510">
                  <w:marLeft w:val="0"/>
                  <w:marRight w:val="0"/>
                  <w:marTop w:val="0"/>
                  <w:marBottom w:val="0"/>
                  <w:divBdr>
                    <w:top w:val="none" w:sz="0" w:space="0" w:color="auto"/>
                    <w:left w:val="none" w:sz="0" w:space="0" w:color="auto"/>
                    <w:bottom w:val="none" w:sz="0" w:space="0" w:color="auto"/>
                    <w:right w:val="none" w:sz="0" w:space="0" w:color="auto"/>
                  </w:divBdr>
                </w:div>
                <w:div w:id="1272784656">
                  <w:marLeft w:val="0"/>
                  <w:marRight w:val="0"/>
                  <w:marTop w:val="0"/>
                  <w:marBottom w:val="0"/>
                  <w:divBdr>
                    <w:top w:val="none" w:sz="0" w:space="0" w:color="auto"/>
                    <w:left w:val="none" w:sz="0" w:space="0" w:color="auto"/>
                    <w:bottom w:val="none" w:sz="0" w:space="0" w:color="auto"/>
                    <w:right w:val="none" w:sz="0" w:space="0" w:color="auto"/>
                  </w:divBdr>
                  <w:divsChild>
                    <w:div w:id="394789362">
                      <w:marLeft w:val="0"/>
                      <w:marRight w:val="0"/>
                      <w:marTop w:val="0"/>
                      <w:marBottom w:val="0"/>
                      <w:divBdr>
                        <w:top w:val="none" w:sz="0" w:space="0" w:color="auto"/>
                        <w:left w:val="none" w:sz="0" w:space="0" w:color="auto"/>
                        <w:bottom w:val="none" w:sz="0" w:space="0" w:color="auto"/>
                        <w:right w:val="none" w:sz="0" w:space="0" w:color="auto"/>
                      </w:divBdr>
                    </w:div>
                    <w:div w:id="1015571144">
                      <w:marLeft w:val="0"/>
                      <w:marRight w:val="0"/>
                      <w:marTop w:val="0"/>
                      <w:marBottom w:val="0"/>
                      <w:divBdr>
                        <w:top w:val="none" w:sz="0" w:space="0" w:color="auto"/>
                        <w:left w:val="none" w:sz="0" w:space="0" w:color="auto"/>
                        <w:bottom w:val="none" w:sz="0" w:space="0" w:color="auto"/>
                        <w:right w:val="none" w:sz="0" w:space="0" w:color="auto"/>
                      </w:divBdr>
                    </w:div>
                    <w:div w:id="111058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971314">
              <w:marLeft w:val="0"/>
              <w:marRight w:val="0"/>
              <w:marTop w:val="0"/>
              <w:marBottom w:val="0"/>
              <w:divBdr>
                <w:top w:val="none" w:sz="0" w:space="0" w:color="auto"/>
                <w:left w:val="none" w:sz="0" w:space="0" w:color="auto"/>
                <w:bottom w:val="none" w:sz="0" w:space="0" w:color="auto"/>
                <w:right w:val="none" w:sz="0" w:space="0" w:color="auto"/>
              </w:divBdr>
            </w:div>
          </w:divsChild>
        </w:div>
        <w:div w:id="540021847">
          <w:marLeft w:val="0"/>
          <w:marRight w:val="0"/>
          <w:marTop w:val="0"/>
          <w:marBottom w:val="0"/>
          <w:divBdr>
            <w:top w:val="none" w:sz="0" w:space="0" w:color="auto"/>
            <w:left w:val="none" w:sz="0" w:space="0" w:color="auto"/>
            <w:bottom w:val="none" w:sz="0" w:space="0" w:color="auto"/>
            <w:right w:val="none" w:sz="0" w:space="0" w:color="auto"/>
          </w:divBdr>
        </w:div>
        <w:div w:id="768550273">
          <w:marLeft w:val="0"/>
          <w:marRight w:val="0"/>
          <w:marTop w:val="0"/>
          <w:marBottom w:val="0"/>
          <w:divBdr>
            <w:top w:val="none" w:sz="0" w:space="0" w:color="auto"/>
            <w:left w:val="none" w:sz="0" w:space="0" w:color="auto"/>
            <w:bottom w:val="none" w:sz="0" w:space="0" w:color="auto"/>
            <w:right w:val="none" w:sz="0" w:space="0" w:color="auto"/>
          </w:divBdr>
          <w:divsChild>
            <w:div w:id="67769699">
              <w:marLeft w:val="0"/>
              <w:marRight w:val="0"/>
              <w:marTop w:val="0"/>
              <w:marBottom w:val="0"/>
              <w:divBdr>
                <w:top w:val="none" w:sz="0" w:space="0" w:color="auto"/>
                <w:left w:val="none" w:sz="0" w:space="0" w:color="auto"/>
                <w:bottom w:val="none" w:sz="0" w:space="0" w:color="auto"/>
                <w:right w:val="none" w:sz="0" w:space="0" w:color="auto"/>
              </w:divBdr>
            </w:div>
            <w:div w:id="1899705515">
              <w:marLeft w:val="0"/>
              <w:marRight w:val="0"/>
              <w:marTop w:val="0"/>
              <w:marBottom w:val="0"/>
              <w:divBdr>
                <w:top w:val="none" w:sz="0" w:space="0" w:color="auto"/>
                <w:left w:val="none" w:sz="0" w:space="0" w:color="auto"/>
                <w:bottom w:val="none" w:sz="0" w:space="0" w:color="auto"/>
                <w:right w:val="none" w:sz="0" w:space="0" w:color="auto"/>
              </w:divBdr>
            </w:div>
            <w:div w:id="2146972812">
              <w:marLeft w:val="0"/>
              <w:marRight w:val="0"/>
              <w:marTop w:val="0"/>
              <w:marBottom w:val="0"/>
              <w:divBdr>
                <w:top w:val="none" w:sz="0" w:space="0" w:color="auto"/>
                <w:left w:val="none" w:sz="0" w:space="0" w:color="auto"/>
                <w:bottom w:val="none" w:sz="0" w:space="0" w:color="auto"/>
                <w:right w:val="none" w:sz="0" w:space="0" w:color="auto"/>
              </w:divBdr>
            </w:div>
          </w:divsChild>
        </w:div>
        <w:div w:id="972173408">
          <w:marLeft w:val="0"/>
          <w:marRight w:val="0"/>
          <w:marTop w:val="0"/>
          <w:marBottom w:val="0"/>
          <w:divBdr>
            <w:top w:val="none" w:sz="0" w:space="0" w:color="auto"/>
            <w:left w:val="none" w:sz="0" w:space="0" w:color="auto"/>
            <w:bottom w:val="none" w:sz="0" w:space="0" w:color="auto"/>
            <w:right w:val="none" w:sz="0" w:space="0" w:color="auto"/>
          </w:divBdr>
        </w:div>
        <w:div w:id="1020204049">
          <w:marLeft w:val="0"/>
          <w:marRight w:val="0"/>
          <w:marTop w:val="0"/>
          <w:marBottom w:val="0"/>
          <w:divBdr>
            <w:top w:val="none" w:sz="0" w:space="0" w:color="auto"/>
            <w:left w:val="none" w:sz="0" w:space="0" w:color="auto"/>
            <w:bottom w:val="none" w:sz="0" w:space="0" w:color="auto"/>
            <w:right w:val="none" w:sz="0" w:space="0" w:color="auto"/>
          </w:divBdr>
          <w:divsChild>
            <w:div w:id="234977060">
              <w:marLeft w:val="0"/>
              <w:marRight w:val="0"/>
              <w:marTop w:val="0"/>
              <w:marBottom w:val="0"/>
              <w:divBdr>
                <w:top w:val="none" w:sz="0" w:space="0" w:color="auto"/>
                <w:left w:val="none" w:sz="0" w:space="0" w:color="auto"/>
                <w:bottom w:val="none" w:sz="0" w:space="0" w:color="auto"/>
                <w:right w:val="none" w:sz="0" w:space="0" w:color="auto"/>
              </w:divBdr>
              <w:divsChild>
                <w:div w:id="1488282173">
                  <w:marLeft w:val="0"/>
                  <w:marRight w:val="0"/>
                  <w:marTop w:val="0"/>
                  <w:marBottom w:val="0"/>
                  <w:divBdr>
                    <w:top w:val="none" w:sz="0" w:space="0" w:color="auto"/>
                    <w:left w:val="none" w:sz="0" w:space="0" w:color="auto"/>
                    <w:bottom w:val="none" w:sz="0" w:space="0" w:color="auto"/>
                    <w:right w:val="none" w:sz="0" w:space="0" w:color="auto"/>
                  </w:divBdr>
                  <w:divsChild>
                    <w:div w:id="572204253">
                      <w:marLeft w:val="0"/>
                      <w:marRight w:val="0"/>
                      <w:marTop w:val="0"/>
                      <w:marBottom w:val="0"/>
                      <w:divBdr>
                        <w:top w:val="none" w:sz="0" w:space="0" w:color="auto"/>
                        <w:left w:val="none" w:sz="0" w:space="0" w:color="auto"/>
                        <w:bottom w:val="none" w:sz="0" w:space="0" w:color="auto"/>
                        <w:right w:val="none" w:sz="0" w:space="0" w:color="auto"/>
                      </w:divBdr>
                    </w:div>
                    <w:div w:id="928270473">
                      <w:marLeft w:val="0"/>
                      <w:marRight w:val="0"/>
                      <w:marTop w:val="0"/>
                      <w:marBottom w:val="0"/>
                      <w:divBdr>
                        <w:top w:val="none" w:sz="0" w:space="0" w:color="auto"/>
                        <w:left w:val="none" w:sz="0" w:space="0" w:color="auto"/>
                        <w:bottom w:val="none" w:sz="0" w:space="0" w:color="auto"/>
                        <w:right w:val="none" w:sz="0" w:space="0" w:color="auto"/>
                      </w:divBdr>
                    </w:div>
                    <w:div w:id="1407339876">
                      <w:marLeft w:val="0"/>
                      <w:marRight w:val="0"/>
                      <w:marTop w:val="0"/>
                      <w:marBottom w:val="0"/>
                      <w:divBdr>
                        <w:top w:val="none" w:sz="0" w:space="0" w:color="auto"/>
                        <w:left w:val="none" w:sz="0" w:space="0" w:color="auto"/>
                        <w:bottom w:val="none" w:sz="0" w:space="0" w:color="auto"/>
                        <w:right w:val="none" w:sz="0" w:space="0" w:color="auto"/>
                      </w:divBdr>
                    </w:div>
                  </w:divsChild>
                </w:div>
                <w:div w:id="1538809352">
                  <w:marLeft w:val="0"/>
                  <w:marRight w:val="0"/>
                  <w:marTop w:val="0"/>
                  <w:marBottom w:val="0"/>
                  <w:divBdr>
                    <w:top w:val="none" w:sz="0" w:space="0" w:color="auto"/>
                    <w:left w:val="none" w:sz="0" w:space="0" w:color="auto"/>
                    <w:bottom w:val="none" w:sz="0" w:space="0" w:color="auto"/>
                    <w:right w:val="none" w:sz="0" w:space="0" w:color="auto"/>
                  </w:divBdr>
                </w:div>
                <w:div w:id="2008703160">
                  <w:marLeft w:val="0"/>
                  <w:marRight w:val="0"/>
                  <w:marTop w:val="0"/>
                  <w:marBottom w:val="0"/>
                  <w:divBdr>
                    <w:top w:val="none" w:sz="0" w:space="0" w:color="auto"/>
                    <w:left w:val="none" w:sz="0" w:space="0" w:color="auto"/>
                    <w:bottom w:val="none" w:sz="0" w:space="0" w:color="auto"/>
                    <w:right w:val="none" w:sz="0" w:space="0" w:color="auto"/>
                  </w:divBdr>
                </w:div>
                <w:div w:id="2127502141">
                  <w:marLeft w:val="0"/>
                  <w:marRight w:val="0"/>
                  <w:marTop w:val="0"/>
                  <w:marBottom w:val="0"/>
                  <w:divBdr>
                    <w:top w:val="none" w:sz="0" w:space="0" w:color="auto"/>
                    <w:left w:val="none" w:sz="0" w:space="0" w:color="auto"/>
                    <w:bottom w:val="none" w:sz="0" w:space="0" w:color="auto"/>
                    <w:right w:val="none" w:sz="0" w:space="0" w:color="auto"/>
                  </w:divBdr>
                </w:div>
              </w:divsChild>
            </w:div>
            <w:div w:id="579410430">
              <w:marLeft w:val="0"/>
              <w:marRight w:val="0"/>
              <w:marTop w:val="0"/>
              <w:marBottom w:val="0"/>
              <w:divBdr>
                <w:top w:val="none" w:sz="0" w:space="0" w:color="auto"/>
                <w:left w:val="none" w:sz="0" w:space="0" w:color="auto"/>
                <w:bottom w:val="none" w:sz="0" w:space="0" w:color="auto"/>
                <w:right w:val="none" w:sz="0" w:space="0" w:color="auto"/>
              </w:divBdr>
            </w:div>
            <w:div w:id="603466717">
              <w:marLeft w:val="0"/>
              <w:marRight w:val="0"/>
              <w:marTop w:val="0"/>
              <w:marBottom w:val="0"/>
              <w:divBdr>
                <w:top w:val="none" w:sz="0" w:space="0" w:color="auto"/>
                <w:left w:val="none" w:sz="0" w:space="0" w:color="auto"/>
                <w:bottom w:val="none" w:sz="0" w:space="0" w:color="auto"/>
                <w:right w:val="none" w:sz="0" w:space="0" w:color="auto"/>
              </w:divBdr>
            </w:div>
            <w:div w:id="1543861714">
              <w:marLeft w:val="0"/>
              <w:marRight w:val="0"/>
              <w:marTop w:val="0"/>
              <w:marBottom w:val="0"/>
              <w:divBdr>
                <w:top w:val="none" w:sz="0" w:space="0" w:color="auto"/>
                <w:left w:val="none" w:sz="0" w:space="0" w:color="auto"/>
                <w:bottom w:val="none" w:sz="0" w:space="0" w:color="auto"/>
                <w:right w:val="none" w:sz="0" w:space="0" w:color="auto"/>
              </w:divBdr>
            </w:div>
          </w:divsChild>
        </w:div>
        <w:div w:id="1508402269">
          <w:marLeft w:val="0"/>
          <w:marRight w:val="0"/>
          <w:marTop w:val="0"/>
          <w:marBottom w:val="0"/>
          <w:divBdr>
            <w:top w:val="none" w:sz="0" w:space="0" w:color="auto"/>
            <w:left w:val="none" w:sz="0" w:space="0" w:color="auto"/>
            <w:bottom w:val="none" w:sz="0" w:space="0" w:color="auto"/>
            <w:right w:val="none" w:sz="0" w:space="0" w:color="auto"/>
          </w:divBdr>
        </w:div>
        <w:div w:id="1679503625">
          <w:marLeft w:val="0"/>
          <w:marRight w:val="0"/>
          <w:marTop w:val="0"/>
          <w:marBottom w:val="0"/>
          <w:divBdr>
            <w:top w:val="none" w:sz="0" w:space="0" w:color="auto"/>
            <w:left w:val="none" w:sz="0" w:space="0" w:color="auto"/>
            <w:bottom w:val="none" w:sz="0" w:space="0" w:color="auto"/>
            <w:right w:val="none" w:sz="0" w:space="0" w:color="auto"/>
          </w:divBdr>
        </w:div>
        <w:div w:id="1692220564">
          <w:marLeft w:val="0"/>
          <w:marRight w:val="0"/>
          <w:marTop w:val="0"/>
          <w:marBottom w:val="0"/>
          <w:divBdr>
            <w:top w:val="none" w:sz="0" w:space="0" w:color="auto"/>
            <w:left w:val="none" w:sz="0" w:space="0" w:color="auto"/>
            <w:bottom w:val="none" w:sz="0" w:space="0" w:color="auto"/>
            <w:right w:val="none" w:sz="0" w:space="0" w:color="auto"/>
          </w:divBdr>
        </w:div>
        <w:div w:id="1697390609">
          <w:marLeft w:val="0"/>
          <w:marRight w:val="0"/>
          <w:marTop w:val="0"/>
          <w:marBottom w:val="0"/>
          <w:divBdr>
            <w:top w:val="none" w:sz="0" w:space="0" w:color="auto"/>
            <w:left w:val="none" w:sz="0" w:space="0" w:color="auto"/>
            <w:bottom w:val="none" w:sz="0" w:space="0" w:color="auto"/>
            <w:right w:val="none" w:sz="0" w:space="0" w:color="auto"/>
          </w:divBdr>
        </w:div>
        <w:div w:id="1897818953">
          <w:marLeft w:val="0"/>
          <w:marRight w:val="0"/>
          <w:marTop w:val="0"/>
          <w:marBottom w:val="0"/>
          <w:divBdr>
            <w:top w:val="none" w:sz="0" w:space="0" w:color="auto"/>
            <w:left w:val="none" w:sz="0" w:space="0" w:color="auto"/>
            <w:bottom w:val="none" w:sz="0" w:space="0" w:color="auto"/>
            <w:right w:val="none" w:sz="0" w:space="0" w:color="auto"/>
          </w:divBdr>
          <w:divsChild>
            <w:div w:id="466972492">
              <w:marLeft w:val="0"/>
              <w:marRight w:val="0"/>
              <w:marTop w:val="0"/>
              <w:marBottom w:val="0"/>
              <w:divBdr>
                <w:top w:val="none" w:sz="0" w:space="0" w:color="auto"/>
                <w:left w:val="none" w:sz="0" w:space="0" w:color="auto"/>
                <w:bottom w:val="none" w:sz="0" w:space="0" w:color="auto"/>
                <w:right w:val="none" w:sz="0" w:space="0" w:color="auto"/>
              </w:divBdr>
            </w:div>
            <w:div w:id="675763694">
              <w:marLeft w:val="0"/>
              <w:marRight w:val="0"/>
              <w:marTop w:val="0"/>
              <w:marBottom w:val="0"/>
              <w:divBdr>
                <w:top w:val="none" w:sz="0" w:space="0" w:color="auto"/>
                <w:left w:val="none" w:sz="0" w:space="0" w:color="auto"/>
                <w:bottom w:val="none" w:sz="0" w:space="0" w:color="auto"/>
                <w:right w:val="none" w:sz="0" w:space="0" w:color="auto"/>
              </w:divBdr>
            </w:div>
            <w:div w:id="156113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cfr.gov/current/title-2/subtitle-A/chapter-II/part-200/appendix-Appendix%20II%20to%20Part%20200" TargetMode="External"/><Relationship Id="rId18" Type="http://schemas.openxmlformats.org/officeDocument/2006/relationships/hyperlink" Target="https://www.govinfo.gov/app/details/USCODE-2018-title40/USCODE-2018-title40-subtitleII-partA-chap37-sec3704" TargetMode="External"/><Relationship Id="rId26" Type="http://schemas.openxmlformats.org/officeDocument/2006/relationships/hyperlink" Target="https://www.govinfo.gov/app/details/CFR-2019-title2-vol1/CFR-2019-title2-vol1-part180" TargetMode="External"/><Relationship Id="rId39"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s://www.govinfo.gov/app/details/CFR-2019-title37-vol1/CFR-2019-title37-vol1-part401" TargetMode="External"/><Relationship Id="rId34" Type="http://schemas.openxmlformats.org/officeDocument/2006/relationships/hyperlink" Target="https://www.epa.gov/smm/comprehensive-procurement-guideline-cpg-program" TargetMode="External"/><Relationship Id="rId42" Type="http://schemas.openxmlformats.org/officeDocument/2006/relationships/header" Target="header3.xml"/><Relationship Id="rId7" Type="http://schemas.openxmlformats.org/officeDocument/2006/relationships/styles" Target="styles.xml"/><Relationship Id="rId12" Type="http://schemas.openxmlformats.org/officeDocument/2006/relationships/hyperlink" Target="https://www.ecfr.gov/current/title-2/subtitle-A/chapter-II/part-200" TargetMode="External"/><Relationship Id="rId17" Type="http://schemas.openxmlformats.org/officeDocument/2006/relationships/hyperlink" Target="https://www.govinfo.gov/app/details/USCODE-2018-title40/USCODE-2018-title40-subtitleII-partA-chap37-sec3702" TargetMode="External"/><Relationship Id="rId25" Type="http://schemas.openxmlformats.org/officeDocument/2006/relationships/hyperlink" Target="https://sam.gov/SAM/pages/public/index.jsf" TargetMode="External"/><Relationship Id="rId33" Type="http://schemas.openxmlformats.org/officeDocument/2006/relationships/hyperlink" Target="https://www.epa.gov/smm/comprehensive-procurement-guideline-cpg-program" TargetMode="External"/><Relationship Id="rId38" Type="http://schemas.openxmlformats.org/officeDocument/2006/relationships/header" Target="header1.xm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vinfo.gov/content/pkg/CFR-2019-title41-vol1/pdf/CFR-2019-title41-vol1-part60.pdf" TargetMode="External"/><Relationship Id="rId20" Type="http://schemas.openxmlformats.org/officeDocument/2006/relationships/hyperlink" Target="https://www.govinfo.gov/content/pkg/CFR-2019-title37-vol1/pdf/CFR-2019-title37-vol1-sec401-2.pdf" TargetMode="External"/><Relationship Id="rId29" Type="http://schemas.openxmlformats.org/officeDocument/2006/relationships/hyperlink" Target="https://www.govinfo.gov/content/pkg/FR-1989-08-18/pdf/FR-1989-08-18.pdf"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govinfo.gov/app/details/CFR-2019-title2-vol1/CFR-2019-title2-vol1-sec180-220" TargetMode="External"/><Relationship Id="rId32" Type="http://schemas.openxmlformats.org/officeDocument/2006/relationships/hyperlink" Target="https://www.ecfr.gov/current/title-2/subtitle-A/chapter-II/part-200/subpart-D/subject-group-ECFR45ddd4419ad436d/section-200.323" TargetMode="External"/><Relationship Id="rId37" Type="http://schemas.openxmlformats.org/officeDocument/2006/relationships/hyperlink" Target="https://www.ecfr.gov/current/title-2/subtitle-A/chapter-II/part-200/subpart-C/section-200.216" TargetMode="External"/><Relationship Id="rId40" Type="http://schemas.openxmlformats.org/officeDocument/2006/relationships/footer" Target="footer1.xml"/><Relationship Id="rId45" Type="http://schemas.microsoft.com/office/2011/relationships/people" Target="people.xml"/><Relationship Id="rId5" Type="http://schemas.openxmlformats.org/officeDocument/2006/relationships/customXml" Target="../customXml/item5.xml"/><Relationship Id="rId15" Type="http://schemas.openxmlformats.org/officeDocument/2006/relationships/hyperlink" Target="https://www.govinfo.gov/content/pkg/CFR-2019-title41-vol1/pdf/CFR-2019-title41-vol1-part60.pdf" TargetMode="External"/><Relationship Id="rId23" Type="http://schemas.openxmlformats.org/officeDocument/2006/relationships/hyperlink" Target="https://www.govinfo.gov/app/details/USCODE-2018-title33/USCODE-2018-title33-chap26" TargetMode="External"/><Relationship Id="rId28" Type="http://schemas.openxmlformats.org/officeDocument/2006/relationships/hyperlink" Target="https://www.govinfo.gov/content/pkg/FR-1986-02-21/pdf/FR-1986-02-21.pdf" TargetMode="External"/><Relationship Id="rId36" Type="http://schemas.openxmlformats.org/officeDocument/2006/relationships/hyperlink" Target="https://www.congress.gov/115/plaws/publ232/PLAW-115publ232.pdf" TargetMode="External"/><Relationship Id="rId10" Type="http://schemas.openxmlformats.org/officeDocument/2006/relationships/footnotes" Target="footnotes.xml"/><Relationship Id="rId19" Type="http://schemas.openxmlformats.org/officeDocument/2006/relationships/hyperlink" Target="https://www.govinfo.gov/app/details/CFR-2019-title29-vol1/CFR-2019-title29-vol1-part5" TargetMode="External"/><Relationship Id="rId31" Type="http://schemas.openxmlformats.org/officeDocument/2006/relationships/hyperlink" Target="https://www.ecfr.gov/current/title-40/chapter-I/subchapter-I/part-247"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info.gov/content/pkg/CFR-2019-title41-vol1/pdf/CFR-2019-title41-vol1-part60.pdf" TargetMode="External"/><Relationship Id="rId22" Type="http://schemas.openxmlformats.org/officeDocument/2006/relationships/hyperlink" Target="https://www.govinfo.gov/app/details/USCODE-2018-title42/USCODE-2018-title42-chap85" TargetMode="External"/><Relationship Id="rId27" Type="http://schemas.openxmlformats.org/officeDocument/2006/relationships/hyperlink" Target="https://www.archives.gov/federal-register/codification/executive-order/12549.html" TargetMode="External"/><Relationship Id="rId30" Type="http://schemas.openxmlformats.org/officeDocument/2006/relationships/hyperlink" Target="https://www.archives.gov/federal-register/codification/executive-order/12549.html" TargetMode="External"/><Relationship Id="rId35" Type="http://schemas.openxmlformats.org/officeDocument/2006/relationships/hyperlink" Target="https://www.epa.gov/smm/comprehensive-procurement-guideline-cpg-program" TargetMode="External"/><Relationship Id="rId43"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Invitation to Negotiate (ITN)</TermName>
          <TermId xmlns="http://schemas.microsoft.com/office/infopath/2007/PartnerControls">9587d30b-880a-4175-8af2-55ecdd3011e4</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Competitive Proof of Concept (CPC)</TermName>
          <TermId xmlns="http://schemas.microsoft.com/office/infopath/2007/PartnerControls">e3ccedd5-d174-4b8d-856a-cd612ca9d248</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Info xmlns="http://schemas.microsoft.com/office/infopath/2007/PartnerControls">
          <TermName xmlns="http://schemas.microsoft.com/office/infopath/2007/PartnerControls">Solicitation Development</TermName>
          <TermId xmlns="http://schemas.microsoft.com/office/infopath/2007/PartnerControls">6dc50eff-3f2f-4ac9-8e64-2ad15664126a</TermId>
        </TermInfo>
      </Terms>
    </k34b14aa96934db7a6567dc83a5ee0ba>
    <Fillable xmlns="e4664c3e-f049-4574-bd7d-7499d2032cca" xsi:nil="true"/>
    <TaxCatchAll xmlns="e4664c3e-f049-4574-bd7d-7499d2032cca">
      <Value>13</Value>
      <Value>12</Value>
      <Value>79</Value>
      <Value>7</Value>
      <Value>90</Value>
      <Value>38</Value>
      <Value>51</Value>
    </TaxCatchAll>
    <Document_x0020_Number xmlns="e4664c3e-f049-4574-bd7d-7499d2032cca" xsi:nil="true"/>
    <kfc2e9f34b584e09a4dfad45193fd617 xmlns="e4664c3e-f049-4574-bd7d-7499d2032cca">
      <Terms xmlns="http://schemas.microsoft.com/office/infopath/2007/PartnerControls"/>
    </kfc2e9f34b584e09a4dfad45193fd617>
  </documentManagement>
</p:properties>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2.xml><?xml version="1.0" encoding="utf-8"?>
<ds:datastoreItem xmlns:ds="http://schemas.openxmlformats.org/officeDocument/2006/customXml" ds:itemID="{54341B0E-8A7D-4E65-BB94-A2D833973E4F}">
  <ds:schemaRefs>
    <ds:schemaRef ds:uri="http://schemas.microsoft.com/sharepoint/v3/contenttype/forms"/>
  </ds:schemaRefs>
</ds:datastoreItem>
</file>

<file path=customXml/itemProps3.xml><?xml version="1.0" encoding="utf-8"?>
<ds:datastoreItem xmlns:ds="http://schemas.openxmlformats.org/officeDocument/2006/customXml" ds:itemID="{256F0464-4CF3-4EE9-83ED-219A1CB4428C}">
  <ds:schemaRefs>
    <ds:schemaRef ds:uri="Microsoft.SharePoint.Taxonomy.ContentTypeSync"/>
  </ds:schemaRefs>
</ds:datastoreItem>
</file>

<file path=customXml/itemProps4.xml><?xml version="1.0" encoding="utf-8"?>
<ds:datastoreItem xmlns:ds="http://schemas.openxmlformats.org/officeDocument/2006/customXml" ds:itemID="{0D2FB680-4232-4381-B3FC-746AABBBD4C1}">
  <ds:schemaRefs>
    <ds:schemaRef ds:uri="http://schemas.microsoft.com/office/2006/documentManagement/types"/>
    <ds:schemaRef ds:uri="http://purl.org/dc/elements/1.1/"/>
    <ds:schemaRef ds:uri="http://schemas.microsoft.com/office/2006/metadata/properties"/>
    <ds:schemaRef ds:uri="e4664c3e-f049-4574-bd7d-7499d2032cca"/>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C3D0EBB6-CCFD-492B-A0D2-E1E42D58D7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3953</Words>
  <Characters>21466</Characters>
  <Application>Microsoft Office Word</Application>
  <DocSecurity>4</DocSecurity>
  <Lines>351</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Pauly, Amanda (DNR)</cp:lastModifiedBy>
  <cp:revision>2</cp:revision>
  <dcterms:created xsi:type="dcterms:W3CDTF">2026-02-05T21:55:00Z</dcterms:created>
  <dcterms:modified xsi:type="dcterms:W3CDTF">2026-02-05T21:55:00Z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Content Audience">
    <vt:lpwstr/>
  </property>
  <property fmtid="{D5CDD505-2E9C-101B-9397-08002B2CF9AE}" pid="4" name="Topic_x0020_Keyword">
    <vt:lpwstr>38;#Request for Proposal (RFP)|7ea4685b-331b-44d7-a9a9-6b180e358369;#12;#Invitation to Negotiate (ITN)|9587d30b-880a-4175-8af2-55ecdd3011e4;#7;#Direct Solicitation (DS)|d2b6f50b-5169-454c-b91c-9f53bfae8b38;#13;#Competitive Proof of Concept (CPC)|e3ccedd5-d174-4b8d-856a-cd612ca9d248;#51;#Terms and Conditions|c7872349-1dd5-4c27-b900-725bc311577b;#79;#Solicitation Development|6dc50eff-3f2f-4ac9-8e64-2ad15664126a</vt:lpwstr>
  </property>
  <property fmtid="{D5CDD505-2E9C-101B-9397-08002B2CF9AE}" pid="5" name="Type_x0020_Keyword">
    <vt:lpwstr>90;#Template|e539783f-af07-412f-87c2-3668423b470a</vt:lpwstr>
  </property>
  <property fmtid="{D5CDD505-2E9C-101B-9397-08002B2CF9AE}" pid="6" name="Type Keyword">
    <vt:lpwstr>90;#Template|e539783f-af07-412f-87c2-3668423b470a</vt:lpwstr>
  </property>
  <property fmtid="{D5CDD505-2E9C-101B-9397-08002B2CF9AE}" pid="7" name="Topic Keyword">
    <vt:lpwstr>38;#Request for Proposal (RFP)|7ea4685b-331b-44d7-a9a9-6b180e358369;#12;#Invitation to Negotiate (ITN)|9587d30b-880a-4175-8af2-55ecdd3011e4;#7;#Direct Solicitation (DS)|d2b6f50b-5169-454c-b91c-9f53bfae8b38;#13;#Competitive Proof of Concept (CPC)|e3ccedd5-d174-4b8d-856a-cd612ca9d248;#51;#Terms and Conditions|c7872349-1dd5-4c27-b900-725bc311577b;#79;#Solicitation Development|6dc50eff-3f2f-4ac9-8e64-2ad15664126a</vt:lpwstr>
  </property>
  <property fmtid="{D5CDD505-2E9C-101B-9397-08002B2CF9AE}" pid="8" name="AuthorIds_UIVersion_1024">
    <vt:lpwstr>5605</vt:lpwstr>
  </property>
  <property fmtid="{D5CDD505-2E9C-101B-9397-08002B2CF9AE}" pid="9" name="Content_x0020_Audience">
    <vt:lpwstr/>
  </property>
  <property fmtid="{D5CDD505-2E9C-101B-9397-08002B2CF9AE}" pid="10" name="Order">
    <vt:r8>192100</vt:r8>
  </property>
  <property fmtid="{D5CDD505-2E9C-101B-9397-08002B2CF9AE}" pid="11" name="xd_ProgID">
    <vt:lpwstr/>
  </property>
  <property fmtid="{D5CDD505-2E9C-101B-9397-08002B2CF9AE}" pid="12" name="som_IsOpenInNewTab">
    <vt:bool>false</vt:bool>
  </property>
  <property fmtid="{D5CDD505-2E9C-101B-9397-08002B2CF9AE}" pid="13" name="ComplianceAssetId">
    <vt:lpwstr/>
  </property>
  <property fmtid="{D5CDD505-2E9C-101B-9397-08002B2CF9AE}" pid="14" name="TemplateUrl">
    <vt:lpwstr/>
  </property>
  <property fmtid="{D5CDD505-2E9C-101B-9397-08002B2CF9AE}" pid="15" name="_ExtendedDescription">
    <vt:lpwstr/>
  </property>
  <property fmtid="{D5CDD505-2E9C-101B-9397-08002B2CF9AE}" pid="16" name="d8220c9e1229488886af245725860cbe">
    <vt:lpwstr>Template|e539783f-af07-412f-87c2-3668423b470a</vt:lpwstr>
  </property>
  <property fmtid="{D5CDD505-2E9C-101B-9397-08002B2CF9AE}" pid="17" name="k34b14aa96934db7a6567dc83a5ee0ba">
    <vt:lpwstr>Request for Proposal (RFP)|7ea4685b-331b-44d7-a9a9-6b180e358369;Invitation to Negotiate (ITN)|9587d30b-880a-4175-8af2-55ecdd3011e4;Direct Solicitation (DS)|d2b6f50b-5169-454c-b91c-9f53bfae8b38;Competitive Proof of Concept (CPC)|e3ccedd5-d174-4b8d-856a-cd612ca9d248;Terms and Conditions|c7872349-1dd5-4c27-b900-725bc311577b;Solicitation Development|6dc50eff-3f2f-4ac9-8e64-2ad15664126a</vt:lpwstr>
  </property>
  <property fmtid="{D5CDD505-2E9C-101B-9397-08002B2CF9AE}" pid="18" name="URL">
    <vt:lpwstr/>
  </property>
  <property fmtid="{D5CDD505-2E9C-101B-9397-08002B2CF9AE}" pid="19" name="xd_Signature">
    <vt:bool>false</vt:bool>
  </property>
  <property fmtid="{D5CDD505-2E9C-101B-9397-08002B2CF9AE}" pid="20" name="SharedWithUsers">
    <vt:lpwstr>11;#Batora, Corinna (DTMB)</vt:lpwstr>
  </property>
  <property fmtid="{D5CDD505-2E9C-101B-9397-08002B2CF9AE}" pid="21" name="TaxCatchAll">
    <vt:lpwstr>13;#Competitive Proof of Concept (CPC)|e3ccedd5-d174-4b8d-856a-cd612ca9d248;#12;#Invitation to Negotiate (ITN)|9587d30b-880a-4175-8af2-55ecdd3011e4;#79;#Solicitation Development|6dc50eff-3f2f-4ac9-8e64-2ad15664126a;#7;#Direct Solicitation (DS)|d2b6f50b-5169-454c-b91c-9f53bfae8b38;#90;#Template|e539783f-af07-412f-87c2-3668423b470a;#38;#Request for Proposal (RFP)|7ea4685b-331b-44d7-a9a9-6b180e358369;#51;#Terms and Conditions|c7872349-1dd5-4c27-b900-725bc311577b</vt:lpwstr>
  </property>
  <property fmtid="{D5CDD505-2E9C-101B-9397-08002B2CF9AE}" pid="22" name="TriggerFlowInfo">
    <vt:lpwstr/>
  </property>
  <property fmtid="{D5CDD505-2E9C-101B-9397-08002B2CF9AE}" pid="23" name="kfc2e9f34b584e09a4dfad45193fd617">
    <vt:lpwstr/>
  </property>
  <property fmtid="{D5CDD505-2E9C-101B-9397-08002B2CF9AE}" pid="24" name="MSIP_Label_2f46dfe0-534f-4c95-815c-5b1af86b9823_Enabled">
    <vt:lpwstr>true</vt:lpwstr>
  </property>
  <property fmtid="{D5CDD505-2E9C-101B-9397-08002B2CF9AE}" pid="25" name="MSIP_Label_2f46dfe0-534f-4c95-815c-5b1af86b9823_SetDate">
    <vt:lpwstr>2024-10-03T12:26:09Z</vt:lpwstr>
  </property>
  <property fmtid="{D5CDD505-2E9C-101B-9397-08002B2CF9AE}" pid="26" name="MSIP_Label_2f46dfe0-534f-4c95-815c-5b1af86b9823_Method">
    <vt:lpwstr>Privileged</vt:lpwstr>
  </property>
  <property fmtid="{D5CDD505-2E9C-101B-9397-08002B2CF9AE}" pid="27" name="MSIP_Label_2f46dfe0-534f-4c95-815c-5b1af86b9823_Name">
    <vt:lpwstr>2f46dfe0-534f-4c95-815c-5b1af86b9823</vt:lpwstr>
  </property>
  <property fmtid="{D5CDD505-2E9C-101B-9397-08002B2CF9AE}" pid="28" name="MSIP_Label_2f46dfe0-534f-4c95-815c-5b1af86b9823_SiteId">
    <vt:lpwstr>d5fb7087-3777-42ad-966a-892ef47225d1</vt:lpwstr>
  </property>
  <property fmtid="{D5CDD505-2E9C-101B-9397-08002B2CF9AE}" pid="29" name="MSIP_Label_2f46dfe0-534f-4c95-815c-5b1af86b9823_ActionId">
    <vt:lpwstr>8796bc85-6eac-46d0-a8fb-2d0dea7613bd</vt:lpwstr>
  </property>
  <property fmtid="{D5CDD505-2E9C-101B-9397-08002B2CF9AE}" pid="30" name="MSIP_Label_2f46dfe0-534f-4c95-815c-5b1af86b9823_ContentBits">
    <vt:lpwstr>0</vt:lpwstr>
  </property>
  <property fmtid="{D5CDD505-2E9C-101B-9397-08002B2CF9AE}" pid="31" name="MSIP_Label_3a2fed65-62e7-46ea-af74-187e0c17143a_Application">
    <vt:lpwstr>Microsoft Azure Information Protection</vt:lpwstr>
  </property>
  <property fmtid="{D5CDD505-2E9C-101B-9397-08002B2CF9AE}" pid="32" name="MSIP_Label_3a2fed65-62e7-46ea-af74-187e0c17143a_Extended_MSFT_Method">
    <vt:lpwstr>Manual</vt:lpwstr>
  </property>
  <property fmtid="{D5CDD505-2E9C-101B-9397-08002B2CF9AE}" pid="33" name="MSIP_Label_3a2fed65-62e7-46ea-af74-187e0c17143a_Owner">
    <vt:lpwstr>ReyesC@michigan.gov</vt:lpwstr>
  </property>
  <property fmtid="{D5CDD505-2E9C-101B-9397-08002B2CF9AE}" pid="34" name="Document Description">
    <vt:lpwstr/>
  </property>
  <property fmtid="{D5CDD505-2E9C-101B-9397-08002B2CF9AE}" pid="35" name="MSIP_Label_3a2fed65-62e7-46ea-af74-187e0c17143a_ContentBits">
    <vt:lpwstr>0</vt:lpwstr>
  </property>
  <property fmtid="{D5CDD505-2E9C-101B-9397-08002B2CF9AE}" pid="36" name="MSIP_Label_3a2fed65-62e7-46ea-af74-187e0c17143a_ActionId">
    <vt:lpwstr>230e80e9-be3b-4773-8828-6366326148f5</vt:lpwstr>
  </property>
  <property fmtid="{D5CDD505-2E9C-101B-9397-08002B2CF9AE}" pid="37" name="Sensitivity">
    <vt:lpwstr>Internal Data (Standard State Data)</vt:lpwstr>
  </property>
  <property fmtid="{D5CDD505-2E9C-101B-9397-08002B2CF9AE}" pid="38" name="Fillable">
    <vt:lpwstr/>
  </property>
  <property fmtid="{D5CDD505-2E9C-101B-9397-08002B2CF9AE}" pid="39" name="MSIP_Label_3a2fed65-62e7-46ea-af74-187e0c17143a_Name">
    <vt:lpwstr>3a2fed65-62e7-46ea-af74-187e0c17143a</vt:lpwstr>
  </property>
  <property fmtid="{D5CDD505-2E9C-101B-9397-08002B2CF9AE}" pid="40" name="MSIP_Label_3a2fed65-62e7-46ea-af74-187e0c17143a_Enabled">
    <vt:lpwstr>true</vt:lpwstr>
  </property>
  <property fmtid="{D5CDD505-2E9C-101B-9397-08002B2CF9AE}" pid="41" name="Document Number">
    <vt:lpwstr/>
  </property>
  <property fmtid="{D5CDD505-2E9C-101B-9397-08002B2CF9AE}" pid="42" name="MSIP_Label_3a2fed65-62e7-46ea-af74-187e0c17143a_SiteId">
    <vt:lpwstr>d5fb7087-3777-42ad-966a-892ef47225d1</vt:lpwstr>
  </property>
  <property fmtid="{D5CDD505-2E9C-101B-9397-08002B2CF9AE}" pid="43" name="MSIP_Label_3a2fed65-62e7-46ea-af74-187e0c17143a_Method">
    <vt:lpwstr>Privileged</vt:lpwstr>
  </property>
  <property fmtid="{D5CDD505-2E9C-101B-9397-08002B2CF9AE}" pid="44" name="MSIP_Label_3a2fed65-62e7-46ea-af74-187e0c17143a_SetDate">
    <vt:lpwstr>2022-03-31T16:50:28Z</vt:lpwstr>
  </property>
</Properties>
</file>